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D8292" w14:textId="77777777" w:rsidR="00423039" w:rsidRPr="00516B16" w:rsidRDefault="00423039" w:rsidP="00516B16">
      <w:pPr>
        <w:pStyle w:val="Title"/>
        <w:rPr>
          <w:rFonts w:ascii="Open Sans" w:hAnsi="Open Sans" w:cs="Open Sans"/>
        </w:rPr>
      </w:pPr>
      <w:r w:rsidRPr="00516B16">
        <w:rPr>
          <w:rFonts w:ascii="Open Sans" w:hAnsi="Open Sans" w:cs="Open Sans"/>
        </w:rPr>
        <w:t xml:space="preserve">Racism. It Stops With Me Conversation Guide </w:t>
      </w:r>
    </w:p>
    <w:p w14:paraId="4B470CA1" w14:textId="77777777" w:rsidR="00423039" w:rsidRPr="00516B16" w:rsidRDefault="00423039" w:rsidP="00423039">
      <w:pPr>
        <w:rPr>
          <w:rFonts w:ascii="Open Sans" w:hAnsi="Open Sans" w:cs="Open Sans"/>
        </w:rPr>
      </w:pPr>
    </w:p>
    <w:p w14:paraId="7FBC6469" w14:textId="77777777" w:rsidR="00423039" w:rsidRPr="00516B16" w:rsidRDefault="00423039" w:rsidP="00516B16">
      <w:pPr>
        <w:rPr>
          <w:rFonts w:ascii="Open Sans" w:hAnsi="Open Sans" w:cs="Open Sans"/>
        </w:rPr>
      </w:pPr>
      <w:r w:rsidRPr="00516B16">
        <w:rPr>
          <w:rFonts w:ascii="Open Sans" w:hAnsi="Open Sans" w:cs="Open Sans"/>
        </w:rPr>
        <w:t>July 2022</w:t>
      </w:r>
    </w:p>
    <w:p w14:paraId="3F00724D" w14:textId="68685C10" w:rsidR="00423039" w:rsidRPr="00516B16" w:rsidRDefault="00423039" w:rsidP="00516B16">
      <w:pPr>
        <w:rPr>
          <w:rFonts w:ascii="Open Sans" w:hAnsi="Open Sans" w:cs="Open Sans"/>
        </w:rPr>
      </w:pPr>
      <w:hyperlink r:id="rId13" w:history="1">
        <w:r w:rsidRPr="00516B16">
          <w:rPr>
            <w:rStyle w:val="Hyperlink"/>
            <w:rFonts w:ascii="Open Sans" w:hAnsi="Open Sans" w:cs="Open Sans"/>
          </w:rPr>
          <w:t>www.itstopswithme.humanrights.gov.au</w:t>
        </w:r>
      </w:hyperlink>
      <w:r w:rsidRPr="00516B16">
        <w:rPr>
          <w:rFonts w:ascii="Open Sans" w:hAnsi="Open Sans" w:cs="Open Sans"/>
        </w:rPr>
        <w:t xml:space="preserve"> </w:t>
      </w:r>
    </w:p>
    <w:p w14:paraId="5E5787A5" w14:textId="77777777" w:rsidR="0097229E" w:rsidRPr="00516B16" w:rsidRDefault="0097229E">
      <w:pPr>
        <w:rPr>
          <w:rFonts w:ascii="Open Sans" w:hAnsi="Open Sans" w:cs="Open Sans"/>
        </w:rPr>
      </w:pPr>
    </w:p>
    <w:p w14:paraId="0DDC5DAE" w14:textId="77777777" w:rsidR="00450646" w:rsidRPr="00516B16" w:rsidRDefault="00450646">
      <w:pPr>
        <w:rPr>
          <w:rFonts w:ascii="Open Sans" w:hAnsi="Open Sans" w:cs="Open Sans"/>
        </w:rPr>
      </w:pPr>
    </w:p>
    <w:p w14:paraId="32238405" w14:textId="77777777" w:rsidR="00450646" w:rsidRPr="00516B16" w:rsidRDefault="00450646">
      <w:pPr>
        <w:rPr>
          <w:rFonts w:ascii="Open Sans" w:hAnsi="Open Sans" w:cs="Open Sans"/>
        </w:rPr>
      </w:pPr>
    </w:p>
    <w:p w14:paraId="05AA7D23" w14:textId="77777777" w:rsidR="00450646" w:rsidRPr="00516B16" w:rsidRDefault="00450646">
      <w:pPr>
        <w:rPr>
          <w:rFonts w:ascii="Open Sans" w:hAnsi="Open Sans" w:cs="Open Sans"/>
        </w:rPr>
      </w:pPr>
    </w:p>
    <w:p w14:paraId="318A175E" w14:textId="77777777" w:rsidR="00450646" w:rsidRPr="00516B16" w:rsidRDefault="00450646">
      <w:pPr>
        <w:rPr>
          <w:rFonts w:ascii="Open Sans" w:hAnsi="Open Sans" w:cs="Open Sans"/>
        </w:rPr>
      </w:pPr>
    </w:p>
    <w:p w14:paraId="71F13F34" w14:textId="77777777" w:rsidR="00450646" w:rsidRPr="00516B16" w:rsidRDefault="00450646">
      <w:pPr>
        <w:rPr>
          <w:rFonts w:ascii="Open Sans" w:hAnsi="Open Sans" w:cs="Open Sans"/>
        </w:rPr>
      </w:pPr>
    </w:p>
    <w:p w14:paraId="1A34E5E6" w14:textId="77777777" w:rsidR="00450646" w:rsidRPr="00516B16" w:rsidRDefault="00450646">
      <w:pPr>
        <w:rPr>
          <w:rFonts w:ascii="Open Sans" w:hAnsi="Open Sans" w:cs="Open Sans"/>
        </w:rPr>
      </w:pPr>
    </w:p>
    <w:p w14:paraId="7B16A371" w14:textId="77777777" w:rsidR="00450646" w:rsidRPr="00516B16" w:rsidRDefault="00450646">
      <w:pPr>
        <w:rPr>
          <w:rFonts w:ascii="Open Sans" w:hAnsi="Open Sans" w:cs="Open Sans"/>
        </w:rPr>
      </w:pPr>
    </w:p>
    <w:p w14:paraId="5BAD7E77" w14:textId="77777777" w:rsidR="00450646" w:rsidRPr="00516B16" w:rsidRDefault="00450646">
      <w:pPr>
        <w:rPr>
          <w:rFonts w:ascii="Open Sans" w:hAnsi="Open Sans" w:cs="Open Sans"/>
        </w:rPr>
      </w:pPr>
    </w:p>
    <w:p w14:paraId="1A46F8DB" w14:textId="77777777" w:rsidR="00450646" w:rsidRPr="00516B16" w:rsidRDefault="00450646">
      <w:pPr>
        <w:rPr>
          <w:rFonts w:ascii="Open Sans" w:hAnsi="Open Sans" w:cs="Open Sans"/>
        </w:rPr>
      </w:pPr>
    </w:p>
    <w:p w14:paraId="4BF80A80" w14:textId="77777777" w:rsidR="00450646" w:rsidRPr="00516B16" w:rsidRDefault="00450646">
      <w:pPr>
        <w:rPr>
          <w:rFonts w:ascii="Open Sans" w:hAnsi="Open Sans" w:cs="Open Sans"/>
        </w:rPr>
      </w:pPr>
    </w:p>
    <w:p w14:paraId="72E63393" w14:textId="77777777" w:rsidR="00450646" w:rsidRPr="00516B16" w:rsidRDefault="00450646">
      <w:pPr>
        <w:rPr>
          <w:rFonts w:ascii="Open Sans" w:hAnsi="Open Sans" w:cs="Open Sans"/>
        </w:rPr>
      </w:pPr>
    </w:p>
    <w:p w14:paraId="60E80681" w14:textId="77777777" w:rsidR="00450646" w:rsidRPr="00516B16" w:rsidRDefault="00450646">
      <w:pPr>
        <w:rPr>
          <w:rFonts w:ascii="Open Sans" w:hAnsi="Open Sans" w:cs="Open Sans"/>
        </w:rPr>
      </w:pPr>
    </w:p>
    <w:p w14:paraId="1D942588" w14:textId="77777777" w:rsidR="00450646" w:rsidRPr="00516B16" w:rsidRDefault="00450646">
      <w:pPr>
        <w:rPr>
          <w:rFonts w:ascii="Open Sans" w:hAnsi="Open Sans" w:cs="Open Sans"/>
        </w:rPr>
      </w:pPr>
    </w:p>
    <w:p w14:paraId="17A9A8C7" w14:textId="77777777" w:rsidR="00450646" w:rsidRPr="00516B16" w:rsidRDefault="00450646">
      <w:pPr>
        <w:rPr>
          <w:rFonts w:ascii="Open Sans" w:hAnsi="Open Sans" w:cs="Open Sans"/>
        </w:rPr>
      </w:pPr>
    </w:p>
    <w:p w14:paraId="795210CF" w14:textId="77777777" w:rsidR="00450646" w:rsidRPr="00516B16" w:rsidRDefault="00450646">
      <w:pPr>
        <w:rPr>
          <w:rFonts w:ascii="Open Sans" w:hAnsi="Open Sans" w:cs="Open Sans"/>
        </w:rPr>
      </w:pPr>
    </w:p>
    <w:p w14:paraId="496D09B8" w14:textId="77777777" w:rsidR="00450646" w:rsidRPr="00516B16" w:rsidRDefault="00450646">
      <w:pPr>
        <w:rPr>
          <w:rFonts w:ascii="Open Sans" w:hAnsi="Open Sans" w:cs="Open Sans"/>
        </w:rPr>
      </w:pPr>
    </w:p>
    <w:p w14:paraId="57FF62A6" w14:textId="77777777" w:rsidR="00450646" w:rsidRPr="00516B16" w:rsidRDefault="00450646">
      <w:pPr>
        <w:rPr>
          <w:rFonts w:ascii="Open Sans" w:hAnsi="Open Sans" w:cs="Open Sans"/>
        </w:rPr>
      </w:pPr>
    </w:p>
    <w:p w14:paraId="528B9DC0" w14:textId="77777777" w:rsidR="00450646" w:rsidRPr="00516B16" w:rsidRDefault="00450646">
      <w:pPr>
        <w:rPr>
          <w:rFonts w:ascii="Open Sans" w:hAnsi="Open Sans" w:cs="Open Sans"/>
        </w:rPr>
      </w:pPr>
    </w:p>
    <w:p w14:paraId="2D82ED99" w14:textId="77777777" w:rsidR="00450646" w:rsidRPr="00516B16" w:rsidRDefault="00450646">
      <w:pPr>
        <w:rPr>
          <w:rFonts w:ascii="Open Sans" w:hAnsi="Open Sans" w:cs="Open Sans"/>
        </w:rPr>
      </w:pPr>
    </w:p>
    <w:p w14:paraId="7A15D2D3" w14:textId="77777777" w:rsidR="00450646" w:rsidRPr="00516B16" w:rsidRDefault="00450646">
      <w:pPr>
        <w:rPr>
          <w:rFonts w:ascii="Open Sans" w:hAnsi="Open Sans" w:cs="Open Sans"/>
        </w:rPr>
      </w:pPr>
    </w:p>
    <w:p w14:paraId="3BDE0F84" w14:textId="77777777" w:rsidR="00450646" w:rsidRPr="00516B16" w:rsidRDefault="00450646">
      <w:pPr>
        <w:rPr>
          <w:rFonts w:ascii="Open Sans" w:hAnsi="Open Sans" w:cs="Open Sans"/>
        </w:rPr>
      </w:pPr>
    </w:p>
    <w:p w14:paraId="72C590FE" w14:textId="77777777" w:rsidR="00450646" w:rsidRPr="00516B16" w:rsidRDefault="00450646">
      <w:pPr>
        <w:rPr>
          <w:rFonts w:ascii="Open Sans" w:hAnsi="Open Sans" w:cs="Open Sans"/>
        </w:rPr>
      </w:pPr>
    </w:p>
    <w:tbl>
      <w:tblPr>
        <w:tblStyle w:val="TableGrid"/>
        <w:tblW w:w="0" w:type="auto"/>
        <w:tblLook w:val="04A0" w:firstRow="1" w:lastRow="0" w:firstColumn="1" w:lastColumn="0" w:noHBand="0" w:noVBand="1"/>
      </w:tblPr>
      <w:tblGrid>
        <w:gridCol w:w="9016"/>
      </w:tblGrid>
      <w:tr w:rsidR="00450646" w:rsidRPr="00516B16" w14:paraId="3809B5D0" w14:textId="77777777" w:rsidTr="00450646">
        <w:tc>
          <w:tcPr>
            <w:tcW w:w="9016" w:type="dxa"/>
          </w:tcPr>
          <w:p w14:paraId="42C45E08" w14:textId="77777777" w:rsidR="00E27116" w:rsidRPr="00516B16" w:rsidRDefault="00E27116" w:rsidP="00E27116">
            <w:pPr>
              <w:rPr>
                <w:rFonts w:ascii="Open Sans" w:hAnsi="Open Sans" w:cs="Open Sans"/>
                <w:sz w:val="24"/>
                <w:szCs w:val="24"/>
              </w:rPr>
            </w:pPr>
            <w:r w:rsidRPr="00516B16">
              <w:rPr>
                <w:rFonts w:ascii="Open Sans" w:hAnsi="Open Sans" w:cs="Open Sans"/>
                <w:sz w:val="24"/>
                <w:szCs w:val="24"/>
              </w:rPr>
              <w:lastRenderedPageBreak/>
              <w:t xml:space="preserve">The </w:t>
            </w:r>
            <w:r w:rsidRPr="00516B16">
              <w:rPr>
                <w:rFonts w:ascii="Open Sans" w:hAnsi="Open Sans" w:cs="Open Sans"/>
                <w:i/>
                <w:iCs/>
                <w:sz w:val="24"/>
                <w:szCs w:val="24"/>
              </w:rPr>
              <w:t>Racism. It Stops With Me</w:t>
            </w:r>
            <w:r w:rsidRPr="00516B16">
              <w:rPr>
                <w:rFonts w:ascii="Open Sans" w:hAnsi="Open Sans" w:cs="Open Sans"/>
                <w:sz w:val="24"/>
                <w:szCs w:val="24"/>
              </w:rPr>
              <w:t xml:space="preserve"> campaign asks Australians to reflect on their relationship to race and the role of racism in shaping Australian society. The campaign film may also be a useful tool for starting conversations about racism. The purpose of this guide is to outline some key considerations when discussing the campaign and the issues it touches on.</w:t>
            </w:r>
          </w:p>
          <w:p w14:paraId="0A74A5CF" w14:textId="77777777" w:rsidR="00450646" w:rsidRPr="00516B16" w:rsidRDefault="00450646">
            <w:pPr>
              <w:rPr>
                <w:rFonts w:ascii="Open Sans" w:hAnsi="Open Sans" w:cs="Open Sans"/>
              </w:rPr>
            </w:pPr>
          </w:p>
        </w:tc>
      </w:tr>
    </w:tbl>
    <w:p w14:paraId="61AE2439" w14:textId="77777777" w:rsidR="00450646" w:rsidRPr="00516B16" w:rsidRDefault="00450646">
      <w:pPr>
        <w:rPr>
          <w:rFonts w:ascii="Open Sans" w:hAnsi="Open Sans" w:cs="Open Sans"/>
        </w:rPr>
      </w:pPr>
    </w:p>
    <w:p w14:paraId="3439CCB3" w14:textId="77777777" w:rsidR="00131CFF" w:rsidRPr="00516B16" w:rsidRDefault="00131CFF" w:rsidP="00516B16">
      <w:pPr>
        <w:pStyle w:val="Heading2"/>
        <w:rPr>
          <w:rFonts w:ascii="Open Sans" w:hAnsi="Open Sans" w:cs="Open Sans"/>
        </w:rPr>
      </w:pPr>
      <w:r w:rsidRPr="00516B16">
        <w:rPr>
          <w:rFonts w:ascii="Open Sans" w:hAnsi="Open Sans" w:cs="Open Sans"/>
        </w:rPr>
        <w:t>Who is this guide for?</w:t>
      </w:r>
    </w:p>
    <w:p w14:paraId="286EC1AD" w14:textId="77777777" w:rsidR="00131CFF" w:rsidRPr="00516B16" w:rsidRDefault="00131CFF" w:rsidP="00131CFF">
      <w:pPr>
        <w:rPr>
          <w:rFonts w:ascii="Open Sans" w:eastAsia="Open Sans" w:hAnsi="Open Sans" w:cs="Open Sans"/>
          <w:sz w:val="24"/>
          <w:szCs w:val="24"/>
        </w:rPr>
      </w:pPr>
      <w:r w:rsidRPr="00516B16">
        <w:rPr>
          <w:rFonts w:ascii="Open Sans" w:eastAsia="Open Sans" w:hAnsi="Open Sans" w:cs="Open Sans"/>
          <w:sz w:val="24"/>
          <w:szCs w:val="24"/>
        </w:rPr>
        <w:t xml:space="preserve">This guide is intended for those who want to talk about the </w:t>
      </w:r>
      <w:sdt>
        <w:sdtPr>
          <w:rPr>
            <w:rFonts w:ascii="Open Sans" w:hAnsi="Open Sans" w:cs="Open Sans"/>
          </w:rPr>
          <w:tag w:val="goog_rdk_5"/>
          <w:id w:val="1584345003"/>
          <w:placeholder>
            <w:docPart w:val="8F6CCADB47E74DEBA6992F656EB24355"/>
          </w:placeholder>
        </w:sdtPr>
        <w:sdtContent/>
      </w:sdt>
      <w:r w:rsidRPr="00516B16">
        <w:rPr>
          <w:rFonts w:ascii="Open Sans" w:eastAsia="Open Sans" w:hAnsi="Open Sans" w:cs="Open Sans"/>
          <w:i/>
          <w:iCs/>
          <w:sz w:val="24"/>
          <w:szCs w:val="24"/>
        </w:rPr>
        <w:t>Racism. It Stops With Me</w:t>
      </w:r>
      <w:r w:rsidRPr="00516B16">
        <w:rPr>
          <w:rFonts w:ascii="Open Sans" w:eastAsia="Open Sans" w:hAnsi="Open Sans" w:cs="Open Sans"/>
          <w:sz w:val="24"/>
          <w:szCs w:val="24"/>
        </w:rPr>
        <w:t xml:space="preserve"> campaign video, and the issues it discusses, with their colleagues, family and friends. It is designed to give campaign supporters the tools to engage in conversations about racism and anti-racism, and will be most useful in the context of conversations with other people who already recognise that racism is a problem and want to do something about it. This guide is not intended to support conversations with people who deny, openly advocate for, or defend racism, which requires a different approach. </w:t>
      </w:r>
    </w:p>
    <w:p w14:paraId="3E54A67E" w14:textId="77777777" w:rsidR="00516B16" w:rsidRDefault="00516B16" w:rsidP="00516B16">
      <w:pPr>
        <w:pStyle w:val="Heading2"/>
        <w:rPr>
          <w:rFonts w:ascii="Open Sans" w:hAnsi="Open Sans" w:cs="Open Sans"/>
        </w:rPr>
      </w:pPr>
    </w:p>
    <w:p w14:paraId="214BF254" w14:textId="48AD6050" w:rsidR="00767643" w:rsidRPr="00516B16" w:rsidRDefault="00767643" w:rsidP="00516B16">
      <w:pPr>
        <w:pStyle w:val="Heading2"/>
        <w:rPr>
          <w:rFonts w:ascii="Open Sans" w:hAnsi="Open Sans" w:cs="Open Sans"/>
        </w:rPr>
      </w:pPr>
      <w:r w:rsidRPr="00516B16">
        <w:rPr>
          <w:rFonts w:ascii="Open Sans" w:hAnsi="Open Sans" w:cs="Open Sans"/>
        </w:rPr>
        <w:t>First things first</w:t>
      </w:r>
    </w:p>
    <w:p w14:paraId="799C4166" w14:textId="54FA2494" w:rsidR="00767643" w:rsidRPr="00516B16" w:rsidRDefault="00767643" w:rsidP="00767643">
      <w:pPr>
        <w:rPr>
          <w:rFonts w:ascii="Open Sans" w:hAnsi="Open Sans" w:cs="Open Sans"/>
          <w:sz w:val="24"/>
          <w:szCs w:val="24"/>
        </w:rPr>
      </w:pPr>
      <w:r w:rsidRPr="00516B16">
        <w:rPr>
          <w:rFonts w:ascii="Open Sans" w:hAnsi="Open Sans" w:cs="Open Sans"/>
          <w:sz w:val="24"/>
          <w:szCs w:val="24"/>
        </w:rPr>
        <w:t xml:space="preserve">Talking about racism with those around you is important. However, it’s important that you’ve taken the time to reflect on your own experiences, biases, and relationship to racism, before doing this. The </w:t>
      </w:r>
      <w:hyperlink r:id="rId14" w:history="1">
        <w:r w:rsidRPr="00516B16">
          <w:rPr>
            <w:rStyle w:val="Hyperlink"/>
            <w:rFonts w:ascii="Open Sans" w:hAnsi="Open Sans" w:cs="Open Sans"/>
            <w:i/>
            <w:iCs/>
            <w:sz w:val="24"/>
            <w:szCs w:val="24"/>
          </w:rPr>
          <w:t>Racism. It Stops With Me</w:t>
        </w:r>
      </w:hyperlink>
      <w:r w:rsidRPr="00516B16">
        <w:rPr>
          <w:rFonts w:ascii="Open Sans" w:hAnsi="Open Sans" w:cs="Open Sans"/>
          <w:sz w:val="24"/>
          <w:szCs w:val="24"/>
        </w:rPr>
        <w:t xml:space="preserve"> website provides information about racism and practical steps that you can take to develop your skills in anti-racism. It includes </w:t>
      </w:r>
      <w:hyperlink r:id="rId15" w:history="1">
        <w:r w:rsidRPr="00516B16">
          <w:rPr>
            <w:rStyle w:val="Hyperlink"/>
            <w:rFonts w:ascii="Open Sans" w:hAnsi="Open Sans" w:cs="Open Sans"/>
            <w:sz w:val="24"/>
            <w:szCs w:val="24"/>
          </w:rPr>
          <w:t>useful definitions</w:t>
        </w:r>
      </w:hyperlink>
      <w:r w:rsidRPr="00516B16">
        <w:rPr>
          <w:rFonts w:ascii="Open Sans" w:hAnsi="Open Sans" w:cs="Open Sans"/>
          <w:sz w:val="24"/>
          <w:szCs w:val="24"/>
        </w:rPr>
        <w:t xml:space="preserve"> and examples of the different ways racism operates. The </w:t>
      </w:r>
      <w:hyperlink r:id="rId16" w:history="1">
        <w:r w:rsidRPr="00516B16">
          <w:rPr>
            <w:rStyle w:val="Hyperlink"/>
            <w:rFonts w:ascii="Open Sans" w:hAnsi="Open Sans" w:cs="Open Sans"/>
            <w:sz w:val="24"/>
            <w:szCs w:val="24"/>
          </w:rPr>
          <w:t>Questions and Context</w:t>
        </w:r>
      </w:hyperlink>
      <w:r w:rsidRPr="00516B16">
        <w:rPr>
          <w:rFonts w:ascii="Open Sans" w:hAnsi="Open Sans" w:cs="Open Sans"/>
          <w:sz w:val="24"/>
          <w:szCs w:val="24"/>
        </w:rPr>
        <w:t xml:space="preserve"> section invites you to ask yourself questions about the role of racism in shaping society, including your own life. The </w:t>
      </w:r>
      <w:hyperlink r:id="rId17" w:history="1">
        <w:r w:rsidRPr="00516B16">
          <w:rPr>
            <w:rStyle w:val="Hyperlink"/>
            <w:rFonts w:ascii="Open Sans" w:hAnsi="Open Sans" w:cs="Open Sans"/>
            <w:sz w:val="24"/>
            <w:szCs w:val="24"/>
          </w:rPr>
          <w:t>Resource Hub</w:t>
        </w:r>
      </w:hyperlink>
      <w:r w:rsidRPr="00516B16">
        <w:rPr>
          <w:rFonts w:ascii="Open Sans" w:hAnsi="Open Sans" w:cs="Open Sans"/>
          <w:sz w:val="24"/>
          <w:szCs w:val="24"/>
        </w:rPr>
        <w:t xml:space="preserve"> also contains information about other organisations and initiatives that can support deeper learning.</w:t>
      </w:r>
    </w:p>
    <w:p w14:paraId="42B9E608" w14:textId="0C843B8A" w:rsidR="00516B16" w:rsidRDefault="00767643" w:rsidP="00516B16">
      <w:pPr>
        <w:rPr>
          <w:rFonts w:ascii="Open Sans" w:hAnsi="Open Sans" w:cs="Open Sans"/>
          <w:sz w:val="24"/>
          <w:szCs w:val="24"/>
        </w:rPr>
      </w:pPr>
      <w:r w:rsidRPr="00516B16">
        <w:rPr>
          <w:rFonts w:ascii="Open Sans" w:hAnsi="Open Sans" w:cs="Open Sans"/>
          <w:sz w:val="24"/>
          <w:szCs w:val="24"/>
        </w:rPr>
        <w:t>Anti-racism is an ongoing process of learning, listening, and refining your skills. When you do have conversations with others, acknowledge that you are on a journey, too,</w:t>
      </w:r>
      <w:r w:rsidRPr="00516B16">
        <w:rPr>
          <w:rFonts w:ascii="Open Sans" w:hAnsi="Open Sans" w:cs="Open Sans"/>
          <w:color w:val="FF0000"/>
          <w:sz w:val="24"/>
          <w:szCs w:val="24"/>
        </w:rPr>
        <w:t xml:space="preserve"> </w:t>
      </w:r>
      <w:r w:rsidRPr="00516B16">
        <w:rPr>
          <w:rFonts w:ascii="Open Sans" w:hAnsi="Open Sans" w:cs="Open Sans"/>
          <w:sz w:val="24"/>
          <w:szCs w:val="24"/>
        </w:rPr>
        <w:t>and</w:t>
      </w:r>
      <w:r w:rsidRPr="00516B16">
        <w:rPr>
          <w:rFonts w:ascii="Open Sans" w:hAnsi="Open Sans" w:cs="Open Sans"/>
          <w:color w:val="FF0000"/>
          <w:sz w:val="24"/>
          <w:szCs w:val="24"/>
        </w:rPr>
        <w:t xml:space="preserve"> </w:t>
      </w:r>
      <w:r w:rsidRPr="00516B16">
        <w:rPr>
          <w:rFonts w:ascii="Open Sans" w:hAnsi="Open Sans" w:cs="Open Sans"/>
          <w:sz w:val="24"/>
          <w:szCs w:val="24"/>
        </w:rPr>
        <w:t>invite them to come along with you.</w:t>
      </w:r>
    </w:p>
    <w:p w14:paraId="31993C83" w14:textId="77777777" w:rsidR="008A63C3" w:rsidRDefault="008A63C3" w:rsidP="00516B16">
      <w:pPr>
        <w:rPr>
          <w:rFonts w:ascii="Open Sans" w:hAnsi="Open Sans" w:cs="Open Sans"/>
          <w:sz w:val="24"/>
          <w:szCs w:val="24"/>
        </w:rPr>
      </w:pPr>
    </w:p>
    <w:p w14:paraId="1F8B8FD7" w14:textId="77777777" w:rsidR="008A63C3" w:rsidRDefault="008A63C3" w:rsidP="00516B16">
      <w:pPr>
        <w:rPr>
          <w:rFonts w:ascii="Open Sans" w:hAnsi="Open Sans" w:cs="Open Sans"/>
          <w:sz w:val="24"/>
          <w:szCs w:val="24"/>
        </w:rPr>
      </w:pPr>
    </w:p>
    <w:p w14:paraId="7FE87608" w14:textId="77777777" w:rsidR="008A63C3" w:rsidRDefault="008A63C3" w:rsidP="00516B16">
      <w:pPr>
        <w:rPr>
          <w:rFonts w:ascii="Open Sans" w:hAnsi="Open Sans" w:cs="Open Sans"/>
          <w:sz w:val="24"/>
          <w:szCs w:val="24"/>
        </w:rPr>
      </w:pPr>
    </w:p>
    <w:p w14:paraId="1F49298C" w14:textId="77777777" w:rsidR="008A63C3" w:rsidRPr="00516B16" w:rsidRDefault="008A63C3" w:rsidP="00516B16">
      <w:pPr>
        <w:rPr>
          <w:rFonts w:ascii="Open Sans" w:hAnsi="Open Sans" w:cs="Open Sans"/>
          <w:sz w:val="24"/>
          <w:szCs w:val="24"/>
        </w:rPr>
      </w:pPr>
    </w:p>
    <w:p w14:paraId="67915629" w14:textId="0B151456" w:rsidR="00974097" w:rsidRPr="00516B16" w:rsidRDefault="00974097" w:rsidP="00516B16">
      <w:pPr>
        <w:pStyle w:val="Heading2"/>
        <w:rPr>
          <w:rFonts w:ascii="Open Sans" w:hAnsi="Open Sans" w:cs="Open Sans"/>
        </w:rPr>
      </w:pPr>
      <w:r w:rsidRPr="00516B16">
        <w:rPr>
          <w:rFonts w:ascii="Open Sans" w:hAnsi="Open Sans" w:cs="Open Sans"/>
        </w:rPr>
        <w:lastRenderedPageBreak/>
        <w:t>Setting the scene</w:t>
      </w:r>
    </w:p>
    <w:p w14:paraId="4DA35A8E" w14:textId="77777777" w:rsidR="00974097" w:rsidRPr="00516B16" w:rsidRDefault="00974097" w:rsidP="00974097">
      <w:pPr>
        <w:pStyle w:val="ListParagraph"/>
        <w:numPr>
          <w:ilvl w:val="0"/>
          <w:numId w:val="2"/>
        </w:numPr>
        <w:rPr>
          <w:rFonts w:ascii="Open Sans" w:eastAsia="Open Sans" w:hAnsi="Open Sans" w:cs="Open Sans"/>
          <w:sz w:val="24"/>
          <w:szCs w:val="24"/>
        </w:rPr>
      </w:pPr>
      <w:r w:rsidRPr="00516B16">
        <w:rPr>
          <w:rFonts w:ascii="Open Sans" w:eastAsia="Open Sans" w:hAnsi="Open Sans" w:cs="Open Sans"/>
          <w:sz w:val="24"/>
          <w:szCs w:val="24"/>
        </w:rPr>
        <w:t xml:space="preserve">Conversations about racism, and anti-racism, must </w:t>
      </w:r>
      <w:r w:rsidRPr="00516B16">
        <w:rPr>
          <w:rFonts w:ascii="Open Sans" w:eastAsia="Open Sans" w:hAnsi="Open Sans" w:cs="Open Sans"/>
          <w:b/>
          <w:sz w:val="24"/>
          <w:szCs w:val="24"/>
        </w:rPr>
        <w:t>always centre the perspectives of First Nations people and those from culturally and linguistically diverse communities</w:t>
      </w:r>
      <w:r w:rsidRPr="00516B16">
        <w:rPr>
          <w:rFonts w:ascii="Open Sans" w:eastAsia="Open Sans" w:hAnsi="Open Sans" w:cs="Open Sans"/>
          <w:sz w:val="24"/>
          <w:szCs w:val="24"/>
        </w:rPr>
        <w:t>. As the First Peoples of Australia, First Nations people have a unique experience of racism and experience racism in many forms. Many First Nations peoples and communities have led anti-racism and championed racial justice in Australia for centuries. Ensure that your conversations centre the messages being shared by these communities, and acknowledge their experience and expertise.</w:t>
      </w:r>
    </w:p>
    <w:p w14:paraId="0ED5D680" w14:textId="77777777" w:rsidR="00974097" w:rsidRPr="00516B16" w:rsidRDefault="00974097" w:rsidP="00974097">
      <w:pPr>
        <w:pStyle w:val="ListParagraph"/>
        <w:numPr>
          <w:ilvl w:val="0"/>
          <w:numId w:val="2"/>
        </w:numPr>
        <w:spacing w:after="0"/>
        <w:rPr>
          <w:rFonts w:ascii="Open Sans" w:eastAsia="Open Sans" w:hAnsi="Open Sans" w:cs="Open Sans"/>
          <w:sz w:val="24"/>
          <w:szCs w:val="24"/>
        </w:rPr>
      </w:pPr>
      <w:r w:rsidRPr="00516B16">
        <w:rPr>
          <w:rFonts w:ascii="Open Sans" w:eastAsia="Open Sans" w:hAnsi="Open Sans" w:cs="Open Sans"/>
          <w:sz w:val="24"/>
          <w:szCs w:val="24"/>
        </w:rPr>
        <w:t xml:space="preserve">As much as possible, </w:t>
      </w:r>
      <w:r w:rsidRPr="00516B16">
        <w:rPr>
          <w:rFonts w:ascii="Open Sans" w:eastAsia="Open Sans" w:hAnsi="Open Sans" w:cs="Open Sans"/>
          <w:b/>
          <w:sz w:val="24"/>
          <w:szCs w:val="24"/>
        </w:rPr>
        <w:t>focus on solutions and actions</w:t>
      </w:r>
      <w:r w:rsidRPr="00516B16">
        <w:rPr>
          <w:rFonts w:ascii="Open Sans" w:eastAsia="Open Sans" w:hAnsi="Open Sans" w:cs="Open Sans"/>
          <w:sz w:val="24"/>
          <w:szCs w:val="24"/>
        </w:rPr>
        <w:t xml:space="preserve">, and point to examples of successful anti-racist action, as this will help to keep the conversation focussed on the possibility and need for change. This can be challenging, as it is also important to hold space for the complexity and severity of the </w:t>
      </w:r>
      <w:r w:rsidRPr="00516B16">
        <w:rPr>
          <w:rFonts w:ascii="Open Sans" w:eastAsia="Open Sans" w:hAnsi="Open Sans" w:cs="Open Sans"/>
          <w:i/>
          <w:iCs/>
          <w:sz w:val="24"/>
          <w:szCs w:val="24"/>
        </w:rPr>
        <w:t>problems</w:t>
      </w:r>
      <w:r w:rsidRPr="00516B16">
        <w:rPr>
          <w:rFonts w:ascii="Open Sans" w:eastAsia="Open Sans" w:hAnsi="Open Sans" w:cs="Open Sans"/>
          <w:sz w:val="24"/>
          <w:szCs w:val="24"/>
        </w:rPr>
        <w:t xml:space="preserve"> being discussed. However, in many cases, communities already know and are providing tangible solutions. </w:t>
      </w:r>
    </w:p>
    <w:p w14:paraId="13975D0C" w14:textId="48652469" w:rsidR="00974097" w:rsidRPr="00516B16" w:rsidRDefault="00516B16" w:rsidP="00974097">
      <w:pPr>
        <w:pStyle w:val="ListParagraph"/>
        <w:numPr>
          <w:ilvl w:val="1"/>
          <w:numId w:val="2"/>
        </w:numPr>
        <w:spacing w:after="0"/>
        <w:rPr>
          <w:rFonts w:ascii="Open Sans" w:eastAsia="Open Sans" w:hAnsi="Open Sans" w:cs="Open Sans"/>
          <w:sz w:val="24"/>
          <w:szCs w:val="24"/>
        </w:rPr>
      </w:pPr>
      <w:r w:rsidRPr="00516B16">
        <w:rPr>
          <w:rFonts w:ascii="Open Sans" w:eastAsia="Open Sans" w:hAnsi="Open Sans" w:cs="Open Sans"/>
          <w:sz w:val="24"/>
          <w:szCs w:val="24"/>
        </w:rPr>
        <w:t xml:space="preserve">An example of this is the work of </w:t>
      </w:r>
      <w:hyperlink r:id="rId18">
        <w:r w:rsidRPr="00516B16">
          <w:rPr>
            <w:rStyle w:val="Hyperlink"/>
            <w:rFonts w:ascii="Open Sans" w:eastAsia="Open Sans" w:hAnsi="Open Sans" w:cs="Open Sans"/>
            <w:sz w:val="24"/>
            <w:szCs w:val="24"/>
          </w:rPr>
          <w:t>Deadly Connections</w:t>
        </w:r>
      </w:hyperlink>
      <w:r w:rsidRPr="00516B16">
        <w:rPr>
          <w:rFonts w:ascii="Open Sans" w:eastAsia="Open Sans" w:hAnsi="Open Sans" w:cs="Open Sans"/>
          <w:sz w:val="24"/>
          <w:szCs w:val="24"/>
        </w:rPr>
        <w:t>, an Aboriginal Community-led, not-for-profit organisation addressing the over-representation of Aboriginal people in the child protection and justice systems by breaking cycles of systemic racism, trauma and disadvantage.</w:t>
      </w:r>
    </w:p>
    <w:p w14:paraId="30D943D1" w14:textId="77777777" w:rsidR="00974097" w:rsidRPr="00516B16" w:rsidRDefault="00974097" w:rsidP="00974097">
      <w:pPr>
        <w:pStyle w:val="ListParagraph"/>
        <w:numPr>
          <w:ilvl w:val="0"/>
          <w:numId w:val="1"/>
        </w:numPr>
        <w:spacing w:after="0"/>
        <w:rPr>
          <w:rFonts w:ascii="Open Sans" w:eastAsia="Open Sans" w:hAnsi="Open Sans" w:cs="Open Sans"/>
          <w:sz w:val="24"/>
          <w:szCs w:val="24"/>
        </w:rPr>
      </w:pPr>
      <w:r w:rsidRPr="00516B16">
        <w:rPr>
          <w:rFonts w:ascii="Open Sans" w:eastAsia="Open Sans" w:hAnsi="Open Sans" w:cs="Open Sans"/>
          <w:b/>
          <w:sz w:val="24"/>
          <w:szCs w:val="24"/>
        </w:rPr>
        <w:t>Talking about racism can be uncomfortable.</w:t>
      </w:r>
      <w:r w:rsidRPr="00516B16">
        <w:rPr>
          <w:rFonts w:ascii="Open Sans" w:eastAsia="Open Sans" w:hAnsi="Open Sans" w:cs="Open Sans"/>
          <w:sz w:val="24"/>
          <w:szCs w:val="24"/>
        </w:rPr>
        <w:t xml:space="preserve"> Encourage those you speak to (and remind yourself) to lean into feelings of discomfort, as this is where the most growth happens. Acknowledge that conversations about racism can be challenging and confronting, but this only underscores their importance.</w:t>
      </w:r>
    </w:p>
    <w:p w14:paraId="5201E678" w14:textId="77777777" w:rsidR="00C002BF" w:rsidRPr="00516B16" w:rsidRDefault="00C002BF" w:rsidP="00C002BF">
      <w:pPr>
        <w:spacing w:after="0"/>
        <w:rPr>
          <w:rFonts w:ascii="Open Sans" w:eastAsia="Open Sans" w:hAnsi="Open Sans" w:cs="Open Sans"/>
          <w:sz w:val="24"/>
          <w:szCs w:val="24"/>
        </w:rPr>
      </w:pPr>
    </w:p>
    <w:p w14:paraId="61ACB379" w14:textId="77777777" w:rsidR="00C002BF" w:rsidRPr="00516B16" w:rsidRDefault="00C002BF" w:rsidP="00C002BF">
      <w:pPr>
        <w:spacing w:after="0"/>
        <w:rPr>
          <w:rFonts w:ascii="Open Sans" w:eastAsia="Open Sans" w:hAnsi="Open Sans" w:cs="Open Sans"/>
          <w:sz w:val="24"/>
          <w:szCs w:val="24"/>
        </w:rPr>
      </w:pPr>
    </w:p>
    <w:p w14:paraId="5198624A" w14:textId="77777777" w:rsidR="00C002BF" w:rsidRPr="00516B16" w:rsidRDefault="00C002BF" w:rsidP="00C002BF">
      <w:pPr>
        <w:spacing w:after="0"/>
        <w:rPr>
          <w:rFonts w:ascii="Open Sans" w:eastAsia="Open Sans" w:hAnsi="Open Sans" w:cs="Open Sans"/>
          <w:sz w:val="24"/>
          <w:szCs w:val="24"/>
        </w:rPr>
      </w:pPr>
    </w:p>
    <w:p w14:paraId="32C6C6DC" w14:textId="77777777" w:rsidR="00C002BF" w:rsidRPr="00516B16" w:rsidRDefault="00C002BF" w:rsidP="00C002BF">
      <w:pPr>
        <w:spacing w:after="0"/>
        <w:rPr>
          <w:rFonts w:ascii="Open Sans" w:eastAsia="Open Sans" w:hAnsi="Open Sans" w:cs="Open Sans"/>
          <w:sz w:val="24"/>
          <w:szCs w:val="24"/>
        </w:rPr>
      </w:pPr>
    </w:p>
    <w:p w14:paraId="1CAA94D4" w14:textId="77777777" w:rsidR="00C002BF" w:rsidRPr="00516B16" w:rsidRDefault="00C002BF" w:rsidP="00C002BF">
      <w:pPr>
        <w:spacing w:after="0"/>
        <w:rPr>
          <w:rFonts w:ascii="Open Sans" w:eastAsia="Open Sans" w:hAnsi="Open Sans" w:cs="Open Sans"/>
          <w:sz w:val="24"/>
          <w:szCs w:val="24"/>
        </w:rPr>
      </w:pPr>
    </w:p>
    <w:p w14:paraId="74FE14C4" w14:textId="77777777" w:rsidR="00C002BF" w:rsidRPr="00516B16" w:rsidRDefault="00C002BF" w:rsidP="00C002BF">
      <w:pPr>
        <w:spacing w:after="0"/>
        <w:rPr>
          <w:rFonts w:ascii="Open Sans" w:eastAsia="Open Sans" w:hAnsi="Open Sans" w:cs="Open Sans"/>
          <w:sz w:val="24"/>
          <w:szCs w:val="24"/>
        </w:rPr>
      </w:pPr>
    </w:p>
    <w:p w14:paraId="1D363D0D" w14:textId="77777777" w:rsidR="00C002BF" w:rsidRPr="00516B16" w:rsidRDefault="00C002BF" w:rsidP="00C002BF">
      <w:pPr>
        <w:spacing w:after="0"/>
        <w:rPr>
          <w:rFonts w:ascii="Open Sans" w:eastAsia="Open Sans" w:hAnsi="Open Sans" w:cs="Open Sans"/>
          <w:sz w:val="24"/>
          <w:szCs w:val="24"/>
        </w:rPr>
      </w:pPr>
    </w:p>
    <w:p w14:paraId="1CA926AC" w14:textId="77777777" w:rsidR="00C002BF" w:rsidRPr="00516B16" w:rsidRDefault="00C002BF" w:rsidP="00C002BF">
      <w:pPr>
        <w:spacing w:after="0"/>
        <w:rPr>
          <w:rFonts w:ascii="Open Sans" w:eastAsia="Open Sans" w:hAnsi="Open Sans" w:cs="Open Sans"/>
          <w:sz w:val="24"/>
          <w:szCs w:val="24"/>
        </w:rPr>
      </w:pPr>
    </w:p>
    <w:p w14:paraId="6BC1C5BC" w14:textId="77777777" w:rsidR="00C002BF" w:rsidRPr="00516B16" w:rsidRDefault="00C002BF" w:rsidP="00C002BF">
      <w:pPr>
        <w:spacing w:after="0"/>
        <w:rPr>
          <w:rFonts w:ascii="Open Sans" w:eastAsia="Open Sans" w:hAnsi="Open Sans" w:cs="Open Sans"/>
          <w:sz w:val="24"/>
          <w:szCs w:val="24"/>
        </w:rPr>
      </w:pPr>
    </w:p>
    <w:p w14:paraId="35270364" w14:textId="77777777" w:rsidR="00C002BF" w:rsidRPr="00516B16" w:rsidRDefault="00C002BF" w:rsidP="00C002BF">
      <w:pPr>
        <w:spacing w:after="0"/>
        <w:rPr>
          <w:rFonts w:ascii="Open Sans" w:eastAsia="Open Sans" w:hAnsi="Open Sans" w:cs="Open Sans"/>
          <w:sz w:val="24"/>
          <w:szCs w:val="24"/>
        </w:rPr>
      </w:pPr>
    </w:p>
    <w:p w14:paraId="596817D7" w14:textId="77777777" w:rsidR="00C002BF" w:rsidRPr="00516B16" w:rsidRDefault="00C002BF" w:rsidP="00C002BF">
      <w:pPr>
        <w:spacing w:after="0"/>
        <w:rPr>
          <w:rFonts w:ascii="Open Sans" w:eastAsia="Open Sans" w:hAnsi="Open Sans" w:cs="Open Sans"/>
          <w:sz w:val="24"/>
          <w:szCs w:val="24"/>
        </w:rPr>
      </w:pPr>
    </w:p>
    <w:p w14:paraId="5F0ABA40" w14:textId="77777777" w:rsidR="00C002BF" w:rsidRPr="00516B16" w:rsidRDefault="00C002BF" w:rsidP="00C002BF">
      <w:pPr>
        <w:spacing w:after="0"/>
        <w:rPr>
          <w:rFonts w:ascii="Open Sans" w:eastAsia="Open Sans" w:hAnsi="Open Sans" w:cs="Open Sans"/>
          <w:sz w:val="24"/>
          <w:szCs w:val="24"/>
        </w:rPr>
      </w:pPr>
    </w:p>
    <w:p w14:paraId="18CC6EBE" w14:textId="77777777" w:rsidR="00C002BF" w:rsidRPr="00516B16" w:rsidRDefault="00C002BF" w:rsidP="00C002BF">
      <w:pPr>
        <w:spacing w:after="0"/>
        <w:rPr>
          <w:rFonts w:ascii="Open Sans" w:eastAsia="Open Sans" w:hAnsi="Open Sans" w:cs="Open Sans"/>
          <w:sz w:val="24"/>
          <w:szCs w:val="24"/>
        </w:rPr>
      </w:pPr>
    </w:p>
    <w:p w14:paraId="2BCAF460" w14:textId="77777777" w:rsidR="00C002BF" w:rsidRPr="00516B16" w:rsidRDefault="00C002BF" w:rsidP="00C002BF">
      <w:pPr>
        <w:spacing w:after="0"/>
        <w:rPr>
          <w:rFonts w:ascii="Open Sans" w:eastAsia="Open Sans" w:hAnsi="Open Sans" w:cs="Open Sans"/>
          <w:sz w:val="24"/>
          <w:szCs w:val="24"/>
        </w:rPr>
      </w:pPr>
    </w:p>
    <w:tbl>
      <w:tblPr>
        <w:tblStyle w:val="TableGrid"/>
        <w:tblW w:w="0" w:type="auto"/>
        <w:tblLook w:val="04A0" w:firstRow="1" w:lastRow="0" w:firstColumn="1" w:lastColumn="0" w:noHBand="0" w:noVBand="1"/>
      </w:tblPr>
      <w:tblGrid>
        <w:gridCol w:w="9016"/>
      </w:tblGrid>
      <w:tr w:rsidR="00611C4A" w:rsidRPr="00516B16" w14:paraId="16D53CCA" w14:textId="77777777" w:rsidTr="00611C4A">
        <w:tc>
          <w:tcPr>
            <w:tcW w:w="9016" w:type="dxa"/>
          </w:tcPr>
          <w:p w14:paraId="7070509B" w14:textId="77777777" w:rsidR="00611C4A" w:rsidRPr="00516B16" w:rsidRDefault="00611C4A" w:rsidP="00516B16">
            <w:pPr>
              <w:pStyle w:val="Heading2"/>
              <w:outlineLvl w:val="1"/>
              <w:rPr>
                <w:rFonts w:ascii="Open Sans" w:hAnsi="Open Sans" w:cs="Open Sans"/>
              </w:rPr>
            </w:pPr>
            <w:r w:rsidRPr="00516B16">
              <w:rPr>
                <w:rFonts w:ascii="Open Sans" w:hAnsi="Open Sans" w:cs="Open Sans"/>
              </w:rPr>
              <w:lastRenderedPageBreak/>
              <w:t>Tips for framing conversations about racism</w:t>
            </w:r>
          </w:p>
          <w:p w14:paraId="1FD136BB" w14:textId="77777777" w:rsidR="00611C4A" w:rsidRPr="00516B16" w:rsidRDefault="00611C4A" w:rsidP="00611C4A">
            <w:pPr>
              <w:rPr>
                <w:rFonts w:ascii="Open Sans" w:hAnsi="Open Sans" w:cs="Open Sans"/>
              </w:rPr>
            </w:pPr>
          </w:p>
          <w:p w14:paraId="382D777B" w14:textId="77777777" w:rsidR="00611C4A" w:rsidRPr="00516B16" w:rsidRDefault="00611C4A" w:rsidP="00611C4A">
            <w:pPr>
              <w:rPr>
                <w:rFonts w:ascii="Open Sans" w:eastAsia="Open Sans" w:hAnsi="Open Sans" w:cs="Open Sans"/>
                <w:sz w:val="24"/>
                <w:szCs w:val="24"/>
              </w:rPr>
            </w:pPr>
            <w:hyperlink r:id="rId19">
              <w:r w:rsidRPr="00516B16">
                <w:rPr>
                  <w:rStyle w:val="Hyperlink"/>
                  <w:rFonts w:ascii="Open Sans" w:eastAsia="Open Sans" w:hAnsi="Open Sans" w:cs="Open Sans"/>
                  <w:i/>
                  <w:iCs/>
                  <w:sz w:val="24"/>
                  <w:szCs w:val="24"/>
                </w:rPr>
                <w:t>Passing the Message Stick</w:t>
              </w:r>
            </w:hyperlink>
            <w:r w:rsidRPr="00516B16">
              <w:rPr>
                <w:rFonts w:ascii="Open Sans" w:eastAsia="Open Sans" w:hAnsi="Open Sans" w:cs="Open Sans"/>
                <w:sz w:val="24"/>
                <w:szCs w:val="24"/>
              </w:rPr>
              <w:t xml:space="preserve"> is a First Nations-led research project that seeks to transform the way we talk about Aboriginal and Torres Strait Islander justice. Many of the lessons learned from that project may be useful in conversations about racism more broadly. Some examples include:</w:t>
            </w:r>
          </w:p>
          <w:p w14:paraId="434D7177" w14:textId="77777777" w:rsidR="00611C4A" w:rsidRPr="00516B16" w:rsidRDefault="00611C4A" w:rsidP="00611C4A">
            <w:pPr>
              <w:numPr>
                <w:ilvl w:val="0"/>
                <w:numId w:val="3"/>
              </w:numPr>
              <w:pBdr>
                <w:top w:val="nil"/>
                <w:left w:val="nil"/>
                <w:bottom w:val="nil"/>
                <w:right w:val="nil"/>
                <w:between w:val="nil"/>
              </w:pBdr>
              <w:rPr>
                <w:rFonts w:ascii="Open Sans" w:eastAsia="Open Sans" w:hAnsi="Open Sans" w:cs="Open Sans"/>
                <w:color w:val="000000"/>
                <w:sz w:val="24"/>
                <w:szCs w:val="24"/>
              </w:rPr>
            </w:pPr>
            <w:r w:rsidRPr="00516B16">
              <w:rPr>
                <w:rFonts w:ascii="Open Sans" w:eastAsia="Open Sans" w:hAnsi="Open Sans" w:cs="Open Sans"/>
                <w:b/>
                <w:bCs/>
                <w:color w:val="000000"/>
                <w:sz w:val="24"/>
                <w:szCs w:val="24"/>
              </w:rPr>
              <w:t>Start the conversation</w:t>
            </w:r>
            <w:r w:rsidRPr="00516B16">
              <w:rPr>
                <w:rFonts w:ascii="Open Sans" w:eastAsia="Open Sans" w:hAnsi="Open Sans" w:cs="Open Sans"/>
                <w:color w:val="000000"/>
                <w:sz w:val="24"/>
                <w:szCs w:val="24"/>
              </w:rPr>
              <w:t xml:space="preserve"> by discussing shared values, such as </w:t>
            </w:r>
            <w:r w:rsidRPr="00516B16">
              <w:rPr>
                <w:rFonts w:ascii="Open Sans" w:eastAsia="Open Sans" w:hAnsi="Open Sans" w:cs="Open Sans"/>
                <w:i/>
                <w:color w:val="000000"/>
                <w:sz w:val="24"/>
                <w:szCs w:val="24"/>
              </w:rPr>
              <w:t>fairness, justice, freedom, safety, equality, dignity, community</w:t>
            </w:r>
          </w:p>
          <w:p w14:paraId="0D06BC86" w14:textId="77777777" w:rsidR="00611C4A" w:rsidRPr="00516B16" w:rsidRDefault="00611C4A" w:rsidP="00611C4A">
            <w:pPr>
              <w:numPr>
                <w:ilvl w:val="0"/>
                <w:numId w:val="3"/>
              </w:numPr>
              <w:pBdr>
                <w:top w:val="nil"/>
                <w:left w:val="nil"/>
                <w:bottom w:val="nil"/>
                <w:right w:val="nil"/>
                <w:between w:val="nil"/>
              </w:pBdr>
              <w:rPr>
                <w:rFonts w:ascii="Open Sans" w:eastAsia="Open Sans" w:hAnsi="Open Sans" w:cs="Open Sans"/>
                <w:color w:val="000000"/>
                <w:sz w:val="24"/>
                <w:szCs w:val="24"/>
              </w:rPr>
            </w:pPr>
            <w:sdt>
              <w:sdtPr>
                <w:rPr>
                  <w:rFonts w:ascii="Open Sans" w:hAnsi="Open Sans" w:cs="Open Sans"/>
                </w:rPr>
                <w:tag w:val="goog_rdk_14"/>
                <w:id w:val="415060327"/>
              </w:sdtPr>
              <w:sdtContent/>
            </w:sdt>
            <w:sdt>
              <w:sdtPr>
                <w:rPr>
                  <w:rFonts w:ascii="Open Sans" w:hAnsi="Open Sans" w:cs="Open Sans"/>
                </w:rPr>
                <w:tag w:val="goog_rdk_15"/>
                <w:id w:val="917284956"/>
              </w:sdtPr>
              <w:sdtContent/>
            </w:sdt>
            <w:sdt>
              <w:sdtPr>
                <w:rPr>
                  <w:rFonts w:ascii="Open Sans" w:hAnsi="Open Sans" w:cs="Open Sans"/>
                </w:rPr>
                <w:tag w:val="goog_rdk_16"/>
                <w:id w:val="943117008"/>
              </w:sdtPr>
              <w:sdtContent/>
            </w:sdt>
            <w:r w:rsidRPr="00516B16">
              <w:rPr>
                <w:rFonts w:ascii="Open Sans" w:eastAsia="Open Sans" w:hAnsi="Open Sans" w:cs="Open Sans"/>
                <w:b/>
                <w:bCs/>
                <w:color w:val="000000"/>
                <w:sz w:val="24"/>
                <w:szCs w:val="24"/>
              </w:rPr>
              <w:t>Use a strength-based approach</w:t>
            </w:r>
            <w:r w:rsidRPr="00516B16">
              <w:rPr>
                <w:rFonts w:ascii="Open Sans" w:eastAsia="Open Sans" w:hAnsi="Open Sans" w:cs="Open Sans"/>
                <w:color w:val="000000"/>
                <w:sz w:val="24"/>
                <w:szCs w:val="24"/>
              </w:rPr>
              <w:t xml:space="preserve"> when discussing communities negatively affected by racism and avoid deficit discourse. </w:t>
            </w:r>
            <w:r w:rsidRPr="00516B16">
              <w:rPr>
                <w:rFonts w:ascii="Open Sans" w:eastAsia="Open Sans" w:hAnsi="Open Sans" w:cs="Open Sans"/>
                <w:iCs/>
                <w:color w:val="000000"/>
                <w:sz w:val="24"/>
                <w:szCs w:val="24"/>
              </w:rPr>
              <w:t>‘Deficit discourse’ refers to the patterns of thought, language or practice that represent people in terms of deficiencies or failures.</w:t>
            </w:r>
            <w:r w:rsidRPr="00516B16">
              <w:rPr>
                <w:rStyle w:val="FootnoteReference"/>
                <w:rFonts w:ascii="Open Sans" w:eastAsia="Open Sans" w:hAnsi="Open Sans" w:cs="Open Sans"/>
                <w:iCs/>
                <w:color w:val="000000"/>
                <w:sz w:val="24"/>
                <w:szCs w:val="24"/>
              </w:rPr>
              <w:footnoteReference w:id="1"/>
            </w:r>
            <w:r w:rsidRPr="00516B16">
              <w:rPr>
                <w:rFonts w:ascii="Open Sans" w:eastAsia="Open Sans" w:hAnsi="Open Sans" w:cs="Open Sans"/>
                <w:iCs/>
                <w:color w:val="000000"/>
                <w:sz w:val="24"/>
                <w:szCs w:val="24"/>
              </w:rPr>
              <w:t xml:space="preserve"> </w:t>
            </w:r>
            <w:r w:rsidRPr="00516B16">
              <w:rPr>
                <w:rFonts w:ascii="Open Sans" w:eastAsia="Open Sans" w:hAnsi="Open Sans" w:cs="Open Sans"/>
                <w:color w:val="000000"/>
                <w:sz w:val="24"/>
                <w:szCs w:val="24"/>
              </w:rPr>
              <w:t xml:space="preserve">Avoid deficit-based, homogenising language, such as: </w:t>
            </w:r>
            <w:r w:rsidRPr="00516B16">
              <w:rPr>
                <w:rFonts w:ascii="Open Sans" w:eastAsia="Open Sans" w:hAnsi="Open Sans" w:cs="Open Sans"/>
                <w:i/>
                <w:color w:val="000000"/>
                <w:sz w:val="24"/>
                <w:szCs w:val="24"/>
              </w:rPr>
              <w:t>vulnerable, disadvantaged, living in poverty</w:t>
            </w:r>
            <w:r w:rsidRPr="00516B16">
              <w:rPr>
                <w:rFonts w:ascii="Open Sans" w:eastAsia="Open Sans" w:hAnsi="Open Sans" w:cs="Open Sans"/>
                <w:color w:val="000000"/>
                <w:sz w:val="24"/>
                <w:szCs w:val="24"/>
              </w:rPr>
              <w:t xml:space="preserve">. </w:t>
            </w:r>
            <w:r w:rsidRPr="00516B16">
              <w:rPr>
                <w:rFonts w:ascii="Open Sans" w:eastAsia="Open Sans" w:hAnsi="Open Sans" w:cs="Open Sans"/>
                <w:iCs/>
                <w:color w:val="000000"/>
                <w:sz w:val="24"/>
                <w:szCs w:val="24"/>
              </w:rPr>
              <w:t xml:space="preserve">For more information, check out this </w:t>
            </w:r>
            <w:hyperlink r:id="rId20" w:history="1">
              <w:r w:rsidRPr="00516B16">
                <w:rPr>
                  <w:rStyle w:val="Hyperlink"/>
                  <w:rFonts w:ascii="Open Sans" w:eastAsia="Open Sans" w:hAnsi="Open Sans" w:cs="Open Sans"/>
                  <w:iCs/>
                  <w:sz w:val="24"/>
                  <w:szCs w:val="24"/>
                </w:rPr>
                <w:t>Summary Report</w:t>
              </w:r>
            </w:hyperlink>
            <w:r w:rsidRPr="00516B16">
              <w:rPr>
                <w:rFonts w:ascii="Open Sans" w:eastAsia="Open Sans" w:hAnsi="Open Sans" w:cs="Open Sans"/>
                <w:iCs/>
                <w:color w:val="000000"/>
                <w:sz w:val="24"/>
                <w:szCs w:val="24"/>
              </w:rPr>
              <w:t xml:space="preserve"> on deficit discourse by the </w:t>
            </w:r>
            <w:proofErr w:type="spellStart"/>
            <w:r w:rsidRPr="00516B16">
              <w:rPr>
                <w:rFonts w:ascii="Open Sans" w:eastAsia="Open Sans" w:hAnsi="Open Sans" w:cs="Open Sans"/>
                <w:iCs/>
                <w:color w:val="000000"/>
                <w:sz w:val="24"/>
                <w:szCs w:val="24"/>
              </w:rPr>
              <w:t>Lowitja</w:t>
            </w:r>
            <w:proofErr w:type="spellEnd"/>
            <w:r w:rsidRPr="00516B16">
              <w:rPr>
                <w:rFonts w:ascii="Open Sans" w:eastAsia="Open Sans" w:hAnsi="Open Sans" w:cs="Open Sans"/>
                <w:iCs/>
                <w:color w:val="000000"/>
                <w:sz w:val="24"/>
                <w:szCs w:val="24"/>
              </w:rPr>
              <w:t xml:space="preserve"> Institute</w:t>
            </w:r>
          </w:p>
          <w:p w14:paraId="567B0F6F" w14:textId="77777777" w:rsidR="00611C4A" w:rsidRPr="00516B16" w:rsidRDefault="00611C4A" w:rsidP="00611C4A">
            <w:pPr>
              <w:numPr>
                <w:ilvl w:val="0"/>
                <w:numId w:val="3"/>
              </w:numPr>
              <w:pBdr>
                <w:top w:val="nil"/>
                <w:left w:val="nil"/>
                <w:bottom w:val="nil"/>
                <w:right w:val="nil"/>
                <w:between w:val="nil"/>
              </w:pBdr>
              <w:rPr>
                <w:rFonts w:ascii="Open Sans" w:eastAsia="Open Sans" w:hAnsi="Open Sans" w:cs="Open Sans"/>
                <w:color w:val="000000"/>
                <w:sz w:val="24"/>
                <w:szCs w:val="24"/>
              </w:rPr>
            </w:pPr>
            <w:sdt>
              <w:sdtPr>
                <w:rPr>
                  <w:rFonts w:ascii="Open Sans" w:hAnsi="Open Sans" w:cs="Open Sans"/>
                </w:rPr>
                <w:tag w:val="goog_rdk_21"/>
                <w:id w:val="-358740994"/>
                <w:placeholder>
                  <w:docPart w:val="3CA2A0E8AAD040BE954951546202A562"/>
                </w:placeholder>
              </w:sdtPr>
              <w:sdtContent/>
            </w:sdt>
            <w:r w:rsidRPr="00516B16">
              <w:rPr>
                <w:rFonts w:ascii="Open Sans" w:eastAsia="Open Sans" w:hAnsi="Open Sans" w:cs="Open Sans"/>
                <w:b/>
                <w:bCs/>
                <w:color w:val="000000"/>
                <w:sz w:val="24"/>
                <w:szCs w:val="24"/>
              </w:rPr>
              <w:t>Avoid negation</w:t>
            </w:r>
            <w:r w:rsidRPr="00516B16">
              <w:rPr>
                <w:rFonts w:ascii="Open Sans" w:eastAsia="Open Sans" w:hAnsi="Open Sans" w:cs="Open Sans"/>
                <w:color w:val="000000"/>
                <w:sz w:val="24"/>
                <w:szCs w:val="24"/>
              </w:rPr>
              <w:t xml:space="preserve"> – don’t repeat the opponents’ message. Negation is when we say what something is </w:t>
            </w:r>
            <w:r w:rsidRPr="00516B16">
              <w:rPr>
                <w:rFonts w:ascii="Open Sans" w:eastAsia="Open Sans" w:hAnsi="Open Sans" w:cs="Open Sans"/>
                <w:i/>
                <w:iCs/>
                <w:color w:val="000000"/>
                <w:sz w:val="24"/>
                <w:szCs w:val="24"/>
              </w:rPr>
              <w:t>not</w:t>
            </w:r>
            <w:r w:rsidRPr="00516B16">
              <w:rPr>
                <w:rFonts w:ascii="Open Sans" w:eastAsia="Open Sans" w:hAnsi="Open Sans" w:cs="Open Sans"/>
                <w:color w:val="000000"/>
                <w:sz w:val="24"/>
                <w:szCs w:val="24"/>
              </w:rPr>
              <w:t xml:space="preserve"> rather than explicitly stating what it </w:t>
            </w:r>
            <w:r w:rsidRPr="00516B16">
              <w:rPr>
                <w:rFonts w:ascii="Open Sans" w:eastAsia="Open Sans" w:hAnsi="Open Sans" w:cs="Open Sans"/>
                <w:i/>
                <w:iCs/>
                <w:color w:val="000000"/>
                <w:sz w:val="24"/>
                <w:szCs w:val="24"/>
              </w:rPr>
              <w:t>is</w:t>
            </w:r>
            <w:r w:rsidRPr="00516B16">
              <w:rPr>
                <w:rFonts w:ascii="Open Sans" w:eastAsia="Open Sans" w:hAnsi="Open Sans" w:cs="Open Sans"/>
                <w:color w:val="000000"/>
                <w:sz w:val="24"/>
                <w:szCs w:val="24"/>
              </w:rPr>
              <w:t xml:space="preserve">. Negating a particular mistruth often serves to reinforce it in the listener’s mind. Instead, we need to reframe the conversation and be clear about what we know. </w:t>
            </w:r>
          </w:p>
          <w:p w14:paraId="4A0BFC5A" w14:textId="77777777" w:rsidR="00611C4A" w:rsidRPr="00516B16" w:rsidRDefault="00611C4A" w:rsidP="00611C4A">
            <w:pPr>
              <w:pBdr>
                <w:top w:val="nil"/>
                <w:left w:val="nil"/>
                <w:bottom w:val="nil"/>
                <w:right w:val="nil"/>
                <w:between w:val="nil"/>
              </w:pBdr>
              <w:rPr>
                <w:rFonts w:ascii="Open Sans" w:eastAsia="Open Sans" w:hAnsi="Open Sans" w:cs="Open Sans"/>
                <w:sz w:val="24"/>
                <w:szCs w:val="24"/>
              </w:rPr>
            </w:pPr>
            <w:r w:rsidRPr="00516B16">
              <w:rPr>
                <w:rFonts w:ascii="Open Sans" w:eastAsia="Open Sans" w:hAnsi="Open Sans" w:cs="Open Sans"/>
                <w:sz w:val="24"/>
                <w:szCs w:val="24"/>
              </w:rPr>
              <w:t xml:space="preserve">Read more about this and other insights in the </w:t>
            </w:r>
            <w:hyperlink r:id="rId21" w:history="1">
              <w:r w:rsidRPr="00516B16">
                <w:rPr>
                  <w:rStyle w:val="Hyperlink"/>
                  <w:rFonts w:ascii="Open Sans" w:eastAsia="Open Sans" w:hAnsi="Open Sans" w:cs="Open Sans"/>
                  <w:sz w:val="24"/>
                  <w:szCs w:val="24"/>
                </w:rPr>
                <w:t>full report</w:t>
              </w:r>
            </w:hyperlink>
            <w:r w:rsidRPr="00516B16">
              <w:rPr>
                <w:rFonts w:ascii="Open Sans" w:eastAsia="Open Sans" w:hAnsi="Open Sans" w:cs="Open Sans"/>
                <w:sz w:val="24"/>
                <w:szCs w:val="24"/>
              </w:rPr>
              <w:t>.</w:t>
            </w:r>
          </w:p>
          <w:p w14:paraId="45C44D45" w14:textId="77777777" w:rsidR="00611C4A" w:rsidRPr="00516B16" w:rsidRDefault="00611C4A" w:rsidP="00C002BF">
            <w:pPr>
              <w:rPr>
                <w:rFonts w:ascii="Open Sans" w:eastAsia="Open Sans" w:hAnsi="Open Sans" w:cs="Open Sans"/>
                <w:sz w:val="24"/>
                <w:szCs w:val="24"/>
              </w:rPr>
            </w:pPr>
          </w:p>
        </w:tc>
      </w:tr>
    </w:tbl>
    <w:p w14:paraId="03622D06" w14:textId="77777777" w:rsidR="00C002BF" w:rsidRPr="00516B16" w:rsidRDefault="00C002BF" w:rsidP="00C002BF">
      <w:pPr>
        <w:spacing w:after="0"/>
        <w:rPr>
          <w:rFonts w:ascii="Open Sans" w:eastAsia="Open Sans" w:hAnsi="Open Sans" w:cs="Open Sans"/>
          <w:sz w:val="24"/>
          <w:szCs w:val="24"/>
        </w:rPr>
      </w:pPr>
    </w:p>
    <w:p w14:paraId="76E506C1" w14:textId="77777777" w:rsidR="00974097" w:rsidRPr="00516B16" w:rsidRDefault="00974097" w:rsidP="00767643">
      <w:pPr>
        <w:rPr>
          <w:rFonts w:ascii="Open Sans" w:hAnsi="Open Sans" w:cs="Open Sans"/>
          <w:sz w:val="24"/>
          <w:szCs w:val="24"/>
        </w:rPr>
      </w:pPr>
    </w:p>
    <w:p w14:paraId="31F8C2C5" w14:textId="77777777" w:rsidR="00516B16" w:rsidRPr="00516B16" w:rsidRDefault="00516B16" w:rsidP="00516B16">
      <w:pPr>
        <w:pBdr>
          <w:top w:val="nil"/>
          <w:left w:val="nil"/>
          <w:bottom w:val="nil"/>
          <w:right w:val="nil"/>
          <w:between w:val="nil"/>
        </w:pBdr>
        <w:rPr>
          <w:rFonts w:ascii="Open Sans" w:eastAsia="Open Sans" w:hAnsi="Open Sans" w:cs="Open Sans"/>
          <w:color w:val="000000"/>
          <w:sz w:val="24"/>
          <w:szCs w:val="24"/>
        </w:rPr>
      </w:pPr>
    </w:p>
    <w:p w14:paraId="0357FDDE" w14:textId="77777777" w:rsidR="00516B16" w:rsidRPr="00516B16" w:rsidRDefault="00516B16" w:rsidP="00516B16">
      <w:pPr>
        <w:pBdr>
          <w:top w:val="nil"/>
          <w:left w:val="nil"/>
          <w:bottom w:val="nil"/>
          <w:right w:val="nil"/>
          <w:between w:val="nil"/>
        </w:pBdr>
        <w:rPr>
          <w:rFonts w:ascii="Open Sans" w:eastAsia="Open Sans" w:hAnsi="Open Sans" w:cs="Open Sans"/>
          <w:color w:val="000000"/>
          <w:sz w:val="24"/>
          <w:szCs w:val="24"/>
        </w:rPr>
      </w:pPr>
    </w:p>
    <w:p w14:paraId="254E277D" w14:textId="77777777" w:rsidR="00516B16" w:rsidRPr="00516B16" w:rsidRDefault="00516B16" w:rsidP="00516B16">
      <w:pPr>
        <w:pBdr>
          <w:top w:val="nil"/>
          <w:left w:val="nil"/>
          <w:bottom w:val="nil"/>
          <w:right w:val="nil"/>
          <w:between w:val="nil"/>
        </w:pBdr>
        <w:rPr>
          <w:rFonts w:ascii="Open Sans" w:eastAsia="Open Sans" w:hAnsi="Open Sans" w:cs="Open Sans"/>
          <w:color w:val="000000"/>
          <w:sz w:val="24"/>
          <w:szCs w:val="24"/>
        </w:rPr>
      </w:pPr>
    </w:p>
    <w:p w14:paraId="3B84AC8B" w14:textId="77777777" w:rsidR="00516B16" w:rsidRPr="00516B16" w:rsidRDefault="00516B16" w:rsidP="00516B16">
      <w:pPr>
        <w:pBdr>
          <w:top w:val="nil"/>
          <w:left w:val="nil"/>
          <w:bottom w:val="nil"/>
          <w:right w:val="nil"/>
          <w:between w:val="nil"/>
        </w:pBdr>
        <w:rPr>
          <w:rFonts w:ascii="Open Sans" w:eastAsia="Open Sans" w:hAnsi="Open Sans" w:cs="Open Sans"/>
          <w:color w:val="000000"/>
          <w:sz w:val="24"/>
          <w:szCs w:val="24"/>
        </w:rPr>
      </w:pPr>
    </w:p>
    <w:p w14:paraId="784B372B" w14:textId="77777777" w:rsidR="00516B16" w:rsidRPr="00516B16" w:rsidRDefault="00516B16" w:rsidP="00516B16">
      <w:pPr>
        <w:pBdr>
          <w:top w:val="nil"/>
          <w:left w:val="nil"/>
          <w:bottom w:val="nil"/>
          <w:right w:val="nil"/>
          <w:between w:val="nil"/>
        </w:pBdr>
        <w:rPr>
          <w:rFonts w:ascii="Open Sans" w:eastAsia="Open Sans" w:hAnsi="Open Sans" w:cs="Open Sans"/>
          <w:color w:val="000000"/>
          <w:sz w:val="24"/>
          <w:szCs w:val="24"/>
        </w:rPr>
      </w:pPr>
    </w:p>
    <w:p w14:paraId="58D69EF3" w14:textId="77777777" w:rsidR="00516B16" w:rsidRPr="00516B16" w:rsidRDefault="00516B16" w:rsidP="00516B16">
      <w:pPr>
        <w:pBdr>
          <w:top w:val="nil"/>
          <w:left w:val="nil"/>
          <w:bottom w:val="nil"/>
          <w:right w:val="nil"/>
          <w:between w:val="nil"/>
        </w:pBdr>
        <w:rPr>
          <w:rFonts w:ascii="Open Sans" w:eastAsia="Open Sans" w:hAnsi="Open Sans" w:cs="Open Sans"/>
          <w:color w:val="000000"/>
          <w:sz w:val="24"/>
          <w:szCs w:val="24"/>
        </w:rPr>
      </w:pPr>
    </w:p>
    <w:p w14:paraId="08DDFE31" w14:textId="77777777" w:rsidR="00516B16" w:rsidRDefault="00516B16" w:rsidP="00516B16">
      <w:pPr>
        <w:pBdr>
          <w:top w:val="nil"/>
          <w:left w:val="nil"/>
          <w:bottom w:val="nil"/>
          <w:right w:val="nil"/>
          <w:between w:val="nil"/>
        </w:pBdr>
        <w:rPr>
          <w:rFonts w:ascii="Open Sans" w:eastAsia="Open Sans" w:hAnsi="Open Sans" w:cs="Open Sans"/>
          <w:color w:val="000000"/>
          <w:sz w:val="24"/>
          <w:szCs w:val="24"/>
        </w:rPr>
      </w:pPr>
    </w:p>
    <w:p w14:paraId="20057C81" w14:textId="77777777" w:rsidR="008A63C3" w:rsidRPr="00516B16" w:rsidRDefault="008A63C3" w:rsidP="00516B16">
      <w:pPr>
        <w:pBdr>
          <w:top w:val="nil"/>
          <w:left w:val="nil"/>
          <w:bottom w:val="nil"/>
          <w:right w:val="nil"/>
          <w:between w:val="nil"/>
        </w:pBdr>
        <w:rPr>
          <w:rFonts w:ascii="Open Sans" w:eastAsia="Open Sans" w:hAnsi="Open Sans" w:cs="Open Sans"/>
          <w:color w:val="000000"/>
          <w:sz w:val="24"/>
          <w:szCs w:val="24"/>
        </w:rPr>
      </w:pPr>
    </w:p>
    <w:p w14:paraId="2F54CFAB" w14:textId="77777777" w:rsidR="00516B16" w:rsidRPr="00516B16" w:rsidRDefault="00516B16" w:rsidP="00516B16">
      <w:pPr>
        <w:pStyle w:val="Heading2"/>
        <w:rPr>
          <w:rFonts w:ascii="Open Sans" w:hAnsi="Open Sans" w:cs="Open Sans"/>
        </w:rPr>
      </w:pPr>
      <w:r w:rsidRPr="00516B16">
        <w:rPr>
          <w:rFonts w:ascii="Open Sans" w:hAnsi="Open Sans" w:cs="Open Sans"/>
        </w:rPr>
        <w:lastRenderedPageBreak/>
        <w:t>Further reading/next steps</w:t>
      </w:r>
    </w:p>
    <w:p w14:paraId="63AF8D43" w14:textId="77777777" w:rsidR="00516B16" w:rsidRPr="00516B16" w:rsidRDefault="00516B16" w:rsidP="00516B16">
      <w:pPr>
        <w:rPr>
          <w:rFonts w:ascii="Open Sans" w:eastAsia="Open Sans" w:hAnsi="Open Sans" w:cs="Open Sans"/>
          <w:sz w:val="24"/>
          <w:szCs w:val="24"/>
        </w:rPr>
      </w:pPr>
      <w:r w:rsidRPr="00516B16">
        <w:rPr>
          <w:rFonts w:ascii="Open Sans" w:eastAsia="Open Sans" w:hAnsi="Open Sans" w:cs="Open Sans"/>
          <w:sz w:val="24"/>
          <w:szCs w:val="24"/>
        </w:rPr>
        <w:t>Conversations are important, but they will only ever form part of the solution. Remember that learning is ongoing. It’s important to stay open minded, committed, and at all times centre the perspectives of those who have lived experience of racism.</w:t>
      </w:r>
    </w:p>
    <w:p w14:paraId="60CB41BE" w14:textId="77777777" w:rsidR="00516B16" w:rsidRPr="00516B16" w:rsidRDefault="00516B16" w:rsidP="00516B16">
      <w:pPr>
        <w:rPr>
          <w:rFonts w:ascii="Open Sans" w:eastAsia="Open Sans" w:hAnsi="Open Sans" w:cs="Open Sans"/>
          <w:sz w:val="24"/>
          <w:szCs w:val="24"/>
        </w:rPr>
      </w:pPr>
      <w:r w:rsidRPr="00516B16">
        <w:rPr>
          <w:rFonts w:ascii="Open Sans" w:eastAsia="Open Sans" w:hAnsi="Open Sans" w:cs="Open Sans"/>
          <w:sz w:val="24"/>
          <w:szCs w:val="24"/>
        </w:rPr>
        <w:t>Here is a list of some next steps you could take:</w:t>
      </w:r>
    </w:p>
    <w:p w14:paraId="70A60045" w14:textId="21754F60" w:rsidR="00516B16" w:rsidRPr="00516B16" w:rsidRDefault="00516B16" w:rsidP="00516B16">
      <w:pPr>
        <w:numPr>
          <w:ilvl w:val="0"/>
          <w:numId w:val="4"/>
        </w:numPr>
        <w:pBdr>
          <w:top w:val="nil"/>
          <w:left w:val="nil"/>
          <w:bottom w:val="nil"/>
          <w:right w:val="nil"/>
          <w:between w:val="nil"/>
        </w:pBdr>
        <w:spacing w:after="0"/>
        <w:rPr>
          <w:rFonts w:ascii="Open Sans" w:eastAsia="Open Sans" w:hAnsi="Open Sans" w:cs="Open Sans"/>
          <w:color w:val="000000"/>
          <w:sz w:val="24"/>
          <w:szCs w:val="24"/>
        </w:rPr>
      </w:pPr>
      <w:r w:rsidRPr="00516B16">
        <w:rPr>
          <w:rFonts w:ascii="Open Sans" w:eastAsia="Open Sans" w:hAnsi="Open Sans" w:cs="Open Sans"/>
          <w:b/>
          <w:bCs/>
          <w:color w:val="000000"/>
          <w:sz w:val="24"/>
          <w:szCs w:val="24"/>
        </w:rPr>
        <w:t>Continue</w:t>
      </w:r>
      <w:r w:rsidRPr="00516B16">
        <w:rPr>
          <w:rFonts w:ascii="Open Sans" w:eastAsia="Open Sans" w:hAnsi="Open Sans" w:cs="Open Sans"/>
          <w:color w:val="000000"/>
          <w:sz w:val="24"/>
          <w:szCs w:val="24"/>
        </w:rPr>
        <w:t xml:space="preserve"> </w:t>
      </w:r>
      <w:r w:rsidRPr="00516B16">
        <w:rPr>
          <w:rFonts w:ascii="Open Sans" w:eastAsia="Open Sans" w:hAnsi="Open Sans" w:cs="Open Sans"/>
          <w:b/>
          <w:bCs/>
          <w:color w:val="000000"/>
          <w:sz w:val="24"/>
          <w:szCs w:val="24"/>
        </w:rPr>
        <w:t>your learning</w:t>
      </w:r>
      <w:r w:rsidRPr="00516B16">
        <w:rPr>
          <w:rFonts w:ascii="Open Sans" w:eastAsia="Open Sans" w:hAnsi="Open Sans" w:cs="Open Sans"/>
          <w:color w:val="000000"/>
          <w:sz w:val="24"/>
          <w:szCs w:val="24"/>
        </w:rPr>
        <w:t xml:space="preserve"> via the </w:t>
      </w:r>
      <w:hyperlink r:id="rId22" w:history="1">
        <w:r w:rsidRPr="00516B16">
          <w:rPr>
            <w:rStyle w:val="Hyperlink"/>
            <w:rFonts w:ascii="Open Sans" w:eastAsia="Open Sans" w:hAnsi="Open Sans" w:cs="Open Sans"/>
            <w:sz w:val="24"/>
            <w:szCs w:val="24"/>
          </w:rPr>
          <w:t>Commit to Learning</w:t>
        </w:r>
      </w:hyperlink>
      <w:r w:rsidRPr="00516B16">
        <w:rPr>
          <w:rFonts w:ascii="Open Sans" w:eastAsia="Open Sans" w:hAnsi="Open Sans" w:cs="Open Sans"/>
          <w:color w:val="000000"/>
          <w:sz w:val="24"/>
          <w:szCs w:val="24"/>
        </w:rPr>
        <w:t xml:space="preserve"> section of the </w:t>
      </w:r>
      <w:r w:rsidRPr="00516B16">
        <w:rPr>
          <w:rFonts w:ascii="Open Sans" w:eastAsia="Open Sans" w:hAnsi="Open Sans" w:cs="Open Sans"/>
          <w:i/>
          <w:color w:val="000000"/>
          <w:sz w:val="24"/>
          <w:szCs w:val="24"/>
        </w:rPr>
        <w:t xml:space="preserve">Racism. It Stops With Me </w:t>
      </w:r>
      <w:r w:rsidRPr="00516B16">
        <w:rPr>
          <w:rFonts w:ascii="Open Sans" w:eastAsia="Open Sans" w:hAnsi="Open Sans" w:cs="Open Sans"/>
          <w:iCs/>
          <w:color w:val="000000"/>
          <w:sz w:val="24"/>
          <w:szCs w:val="24"/>
        </w:rPr>
        <w:t xml:space="preserve">website </w:t>
      </w:r>
    </w:p>
    <w:p w14:paraId="2B6546A3" w14:textId="77777777" w:rsidR="00516B16" w:rsidRPr="00516B16" w:rsidRDefault="00516B16" w:rsidP="00516B16">
      <w:pPr>
        <w:numPr>
          <w:ilvl w:val="0"/>
          <w:numId w:val="4"/>
        </w:numPr>
        <w:pBdr>
          <w:top w:val="nil"/>
          <w:left w:val="nil"/>
          <w:bottom w:val="nil"/>
          <w:right w:val="nil"/>
          <w:between w:val="nil"/>
        </w:pBdr>
        <w:spacing w:after="0"/>
        <w:rPr>
          <w:rFonts w:ascii="Open Sans" w:eastAsia="Open Sans" w:hAnsi="Open Sans" w:cs="Open Sans"/>
          <w:color w:val="000000"/>
          <w:sz w:val="24"/>
          <w:szCs w:val="24"/>
        </w:rPr>
      </w:pPr>
      <w:r w:rsidRPr="00516B16">
        <w:rPr>
          <w:rFonts w:ascii="Open Sans" w:eastAsia="Open Sans" w:hAnsi="Open Sans" w:cs="Open Sans"/>
          <w:b/>
          <w:bCs/>
          <w:color w:val="000000"/>
          <w:sz w:val="24"/>
          <w:szCs w:val="24"/>
        </w:rPr>
        <w:t>Visit</w:t>
      </w:r>
      <w:r w:rsidRPr="00516B16">
        <w:rPr>
          <w:rFonts w:ascii="Open Sans" w:eastAsia="Open Sans" w:hAnsi="Open Sans" w:cs="Open Sans"/>
          <w:color w:val="000000"/>
          <w:sz w:val="24"/>
          <w:szCs w:val="24"/>
        </w:rPr>
        <w:t xml:space="preserve"> </w:t>
      </w:r>
      <w:r w:rsidRPr="00516B16">
        <w:rPr>
          <w:rFonts w:ascii="Open Sans" w:eastAsia="Open Sans" w:hAnsi="Open Sans" w:cs="Open Sans"/>
          <w:b/>
          <w:bCs/>
          <w:color w:val="000000"/>
          <w:sz w:val="24"/>
          <w:szCs w:val="24"/>
        </w:rPr>
        <w:t>the Resource Hub</w:t>
      </w:r>
      <w:r w:rsidRPr="00516B16">
        <w:rPr>
          <w:rFonts w:ascii="Open Sans" w:eastAsia="Open Sans" w:hAnsi="Open Sans" w:cs="Open Sans"/>
          <w:color w:val="000000"/>
          <w:sz w:val="24"/>
          <w:szCs w:val="24"/>
        </w:rPr>
        <w:t xml:space="preserve"> and create a list of anti-racism initiatives and organisations to follow and support, with whatever resources available to you</w:t>
      </w:r>
    </w:p>
    <w:p w14:paraId="6753A085" w14:textId="506E54E6" w:rsidR="00516B16" w:rsidRPr="00516B16" w:rsidRDefault="00516B16" w:rsidP="00516B16">
      <w:pPr>
        <w:numPr>
          <w:ilvl w:val="0"/>
          <w:numId w:val="4"/>
        </w:numPr>
        <w:pBdr>
          <w:top w:val="nil"/>
          <w:left w:val="nil"/>
          <w:bottom w:val="nil"/>
          <w:right w:val="nil"/>
          <w:between w:val="nil"/>
        </w:pBdr>
        <w:spacing w:after="0"/>
        <w:rPr>
          <w:rFonts w:ascii="Open Sans" w:eastAsia="Open Sans" w:hAnsi="Open Sans" w:cs="Open Sans"/>
          <w:color w:val="000000"/>
          <w:sz w:val="24"/>
          <w:szCs w:val="24"/>
        </w:rPr>
      </w:pPr>
      <w:r w:rsidRPr="00516B16">
        <w:rPr>
          <w:rFonts w:ascii="Open Sans" w:eastAsia="Open Sans" w:hAnsi="Open Sans" w:cs="Open Sans"/>
          <w:b/>
          <w:bCs/>
          <w:color w:val="000000"/>
          <w:sz w:val="24"/>
          <w:szCs w:val="24"/>
        </w:rPr>
        <w:t>Visit</w:t>
      </w:r>
      <w:r w:rsidRPr="00516B16">
        <w:rPr>
          <w:rFonts w:ascii="Open Sans" w:eastAsia="Open Sans" w:hAnsi="Open Sans" w:cs="Open Sans"/>
          <w:color w:val="000000"/>
          <w:sz w:val="24"/>
          <w:szCs w:val="24"/>
        </w:rPr>
        <w:t xml:space="preserve"> </w:t>
      </w:r>
      <w:r w:rsidRPr="00516B16">
        <w:rPr>
          <w:rFonts w:ascii="Open Sans" w:eastAsia="Open Sans" w:hAnsi="Open Sans" w:cs="Open Sans"/>
          <w:b/>
          <w:bCs/>
          <w:color w:val="000000"/>
          <w:sz w:val="24"/>
          <w:szCs w:val="24"/>
        </w:rPr>
        <w:t xml:space="preserve">the </w:t>
      </w:r>
      <w:sdt>
        <w:sdtPr>
          <w:rPr>
            <w:rFonts w:ascii="Open Sans" w:hAnsi="Open Sans" w:cs="Open Sans"/>
            <w:b/>
            <w:bCs/>
          </w:rPr>
          <w:tag w:val="goog_rdk_126"/>
          <w:id w:val="2071911917"/>
        </w:sdtPr>
        <w:sdtContent/>
      </w:sdt>
      <w:hyperlink r:id="rId23" w:history="1">
        <w:r w:rsidRPr="00516B16">
          <w:rPr>
            <w:rStyle w:val="Hyperlink"/>
            <w:rFonts w:ascii="Open Sans" w:eastAsia="Open Sans" w:hAnsi="Open Sans" w:cs="Open Sans"/>
            <w:b/>
            <w:bCs/>
            <w:sz w:val="24"/>
            <w:szCs w:val="24"/>
          </w:rPr>
          <w:t>Take Action</w:t>
        </w:r>
      </w:hyperlink>
      <w:r w:rsidRPr="00516B16">
        <w:rPr>
          <w:rFonts w:ascii="Open Sans" w:eastAsia="Open Sans" w:hAnsi="Open Sans" w:cs="Open Sans"/>
          <w:b/>
          <w:bCs/>
          <w:color w:val="000000"/>
          <w:sz w:val="24"/>
          <w:szCs w:val="24"/>
        </w:rPr>
        <w:t xml:space="preserve"> section</w:t>
      </w:r>
      <w:r w:rsidRPr="00516B16">
        <w:rPr>
          <w:rFonts w:ascii="Open Sans" w:eastAsia="Open Sans" w:hAnsi="Open Sans" w:cs="Open Sans"/>
          <w:color w:val="000000"/>
          <w:sz w:val="24"/>
          <w:szCs w:val="24"/>
        </w:rPr>
        <w:t xml:space="preserve"> of the </w:t>
      </w:r>
      <w:r w:rsidRPr="00516B16">
        <w:rPr>
          <w:rFonts w:ascii="Open Sans" w:eastAsia="Open Sans" w:hAnsi="Open Sans" w:cs="Open Sans"/>
          <w:i/>
          <w:color w:val="000000"/>
          <w:sz w:val="24"/>
          <w:szCs w:val="24"/>
        </w:rPr>
        <w:t>Racism. It Stops With Me</w:t>
      </w:r>
      <w:r w:rsidRPr="00516B16">
        <w:rPr>
          <w:rFonts w:ascii="Open Sans" w:eastAsia="Open Sans" w:hAnsi="Open Sans" w:cs="Open Sans"/>
          <w:color w:val="000000"/>
          <w:sz w:val="24"/>
          <w:szCs w:val="24"/>
        </w:rPr>
        <w:t xml:space="preserve"> website to find out how you can be part of the solution when it comes to tackling racism </w:t>
      </w:r>
    </w:p>
    <w:p w14:paraId="0E420F32" w14:textId="77777777" w:rsidR="00516B16" w:rsidRPr="00516B16" w:rsidRDefault="00516B16" w:rsidP="00516B16">
      <w:pPr>
        <w:numPr>
          <w:ilvl w:val="0"/>
          <w:numId w:val="4"/>
        </w:numPr>
        <w:pBdr>
          <w:top w:val="nil"/>
          <w:left w:val="nil"/>
          <w:bottom w:val="nil"/>
          <w:right w:val="nil"/>
          <w:between w:val="nil"/>
        </w:pBdr>
        <w:spacing w:after="0"/>
        <w:rPr>
          <w:rStyle w:val="Hyperlink"/>
          <w:rFonts w:ascii="Open Sans" w:eastAsia="Open Sans" w:hAnsi="Open Sans" w:cs="Open Sans"/>
          <w:sz w:val="24"/>
          <w:szCs w:val="24"/>
        </w:rPr>
      </w:pPr>
      <w:r w:rsidRPr="00516B16">
        <w:rPr>
          <w:rFonts w:ascii="Open Sans" w:eastAsia="Open Sans" w:hAnsi="Open Sans" w:cs="Open Sans"/>
          <w:b/>
          <w:bCs/>
          <w:color w:val="000000"/>
          <w:sz w:val="24"/>
          <w:szCs w:val="24"/>
        </w:rPr>
        <w:t>Explore the possibility of hosting a conversation</w:t>
      </w:r>
      <w:r w:rsidRPr="00516B16">
        <w:rPr>
          <w:rFonts w:ascii="Open Sans" w:eastAsia="Open Sans" w:hAnsi="Open Sans" w:cs="Open Sans"/>
          <w:color w:val="000000"/>
          <w:sz w:val="24"/>
          <w:szCs w:val="24"/>
        </w:rPr>
        <w:t xml:space="preserve"> about racism in your workplace using the </w:t>
      </w:r>
      <w:r w:rsidRPr="00516B16">
        <w:rPr>
          <w:rFonts w:ascii="Open Sans" w:eastAsia="Open Sans" w:hAnsi="Open Sans" w:cs="Open Sans"/>
          <w:color w:val="000000"/>
          <w:sz w:val="24"/>
          <w:szCs w:val="24"/>
          <w:u w:val="single"/>
        </w:rPr>
        <w:fldChar w:fldCharType="begin"/>
      </w:r>
      <w:r w:rsidRPr="00516B16">
        <w:rPr>
          <w:rFonts w:ascii="Open Sans" w:eastAsia="Open Sans" w:hAnsi="Open Sans" w:cs="Open Sans"/>
          <w:color w:val="000000"/>
          <w:sz w:val="24"/>
          <w:szCs w:val="24"/>
          <w:u w:val="single"/>
        </w:rPr>
        <w:instrText xml:space="preserve"> HYPERLINK "https://itstopswithme.humanrights.gov.au/sites/default/files/ahrc_racism_conversation_guide_2019.pdf" </w:instrText>
      </w:r>
      <w:r w:rsidRPr="00516B16">
        <w:rPr>
          <w:rFonts w:ascii="Open Sans" w:eastAsia="Open Sans" w:hAnsi="Open Sans" w:cs="Open Sans"/>
          <w:color w:val="000000"/>
          <w:sz w:val="24"/>
          <w:szCs w:val="24"/>
          <w:u w:val="single"/>
        </w:rPr>
      </w:r>
      <w:r w:rsidRPr="00516B16">
        <w:rPr>
          <w:rFonts w:ascii="Open Sans" w:eastAsia="Open Sans" w:hAnsi="Open Sans" w:cs="Open Sans"/>
          <w:color w:val="000000"/>
          <w:sz w:val="24"/>
          <w:szCs w:val="24"/>
          <w:u w:val="single"/>
        </w:rPr>
        <w:fldChar w:fldCharType="separate"/>
      </w:r>
      <w:r w:rsidRPr="00516B16">
        <w:rPr>
          <w:rStyle w:val="Hyperlink"/>
          <w:rFonts w:ascii="Open Sans" w:eastAsia="Open Sans" w:hAnsi="Open Sans" w:cs="Open Sans"/>
          <w:sz w:val="24"/>
          <w:szCs w:val="24"/>
        </w:rPr>
        <w:t>Let’s Talk Race Guide</w:t>
      </w:r>
    </w:p>
    <w:p w14:paraId="174DB4D4" w14:textId="0A78A545" w:rsidR="00516B16" w:rsidRPr="00516B16" w:rsidRDefault="00516B16" w:rsidP="00516B16">
      <w:pPr>
        <w:numPr>
          <w:ilvl w:val="0"/>
          <w:numId w:val="4"/>
        </w:numPr>
        <w:pBdr>
          <w:top w:val="nil"/>
          <w:left w:val="nil"/>
          <w:bottom w:val="nil"/>
          <w:right w:val="nil"/>
          <w:between w:val="nil"/>
        </w:pBdr>
        <w:rPr>
          <w:rFonts w:ascii="Open Sans" w:eastAsia="Open Sans" w:hAnsi="Open Sans" w:cs="Open Sans"/>
          <w:color w:val="000000"/>
          <w:sz w:val="24"/>
          <w:szCs w:val="24"/>
        </w:rPr>
      </w:pPr>
      <w:r w:rsidRPr="00516B16">
        <w:rPr>
          <w:rFonts w:ascii="Open Sans" w:eastAsia="Open Sans" w:hAnsi="Open Sans" w:cs="Open Sans"/>
          <w:color w:val="000000"/>
          <w:sz w:val="24"/>
          <w:szCs w:val="24"/>
          <w:u w:val="single"/>
        </w:rPr>
        <w:fldChar w:fldCharType="end"/>
      </w:r>
      <w:r w:rsidRPr="00516B16">
        <w:rPr>
          <w:rFonts w:ascii="Open Sans" w:eastAsia="Open Sans" w:hAnsi="Open Sans" w:cs="Open Sans"/>
          <w:b/>
          <w:bCs/>
          <w:color w:val="000000"/>
          <w:sz w:val="24"/>
          <w:szCs w:val="24"/>
        </w:rPr>
        <w:t>Encourage</w:t>
      </w:r>
      <w:r w:rsidRPr="00516B16">
        <w:rPr>
          <w:rFonts w:ascii="Open Sans" w:eastAsia="Open Sans" w:hAnsi="Open Sans" w:cs="Open Sans"/>
          <w:color w:val="000000"/>
          <w:sz w:val="24"/>
          <w:szCs w:val="24"/>
        </w:rPr>
        <w:t xml:space="preserve"> </w:t>
      </w:r>
      <w:r w:rsidRPr="00516B16">
        <w:rPr>
          <w:rFonts w:ascii="Open Sans" w:eastAsia="Open Sans" w:hAnsi="Open Sans" w:cs="Open Sans"/>
          <w:b/>
          <w:bCs/>
          <w:color w:val="000000"/>
          <w:sz w:val="24"/>
          <w:szCs w:val="24"/>
        </w:rPr>
        <w:t>your organisation</w:t>
      </w:r>
      <w:r w:rsidRPr="00516B16">
        <w:rPr>
          <w:rFonts w:ascii="Open Sans" w:eastAsia="Open Sans" w:hAnsi="Open Sans" w:cs="Open Sans"/>
          <w:color w:val="000000"/>
          <w:sz w:val="24"/>
          <w:szCs w:val="24"/>
        </w:rPr>
        <w:t xml:space="preserve"> to use the </w:t>
      </w:r>
      <w:sdt>
        <w:sdtPr>
          <w:rPr>
            <w:rFonts w:ascii="Open Sans" w:hAnsi="Open Sans" w:cs="Open Sans"/>
          </w:rPr>
          <w:tag w:val="goog_rdk_127"/>
          <w:id w:val="-204956011"/>
          <w:showingPlcHdr/>
        </w:sdtPr>
        <w:sdtEndPr/>
        <w:sdtContent>
          <w:r w:rsidRPr="00516B16">
            <w:rPr>
              <w:rFonts w:ascii="Open Sans" w:hAnsi="Open Sans" w:cs="Open Sans"/>
            </w:rPr>
            <w:t xml:space="preserve">     </w:t>
          </w:r>
        </w:sdtContent>
      </w:sdt>
      <w:hyperlink r:id="rId24" w:history="1">
        <w:r w:rsidRPr="00516B16">
          <w:rPr>
            <w:rStyle w:val="Hyperlink"/>
            <w:rFonts w:ascii="Open Sans" w:eastAsia="Open Sans" w:hAnsi="Open Sans" w:cs="Open Sans"/>
            <w:sz w:val="24"/>
            <w:szCs w:val="24"/>
          </w:rPr>
          <w:t>Workplace Cultural Diversity Tool</w:t>
        </w:r>
      </w:hyperlink>
      <w:r w:rsidRPr="00516B16">
        <w:rPr>
          <w:rFonts w:ascii="Open Sans" w:eastAsia="Open Sans" w:hAnsi="Open Sans" w:cs="Open Sans"/>
          <w:color w:val="000000"/>
          <w:sz w:val="24"/>
          <w:szCs w:val="24"/>
        </w:rPr>
        <w:t>, an online, confidential self-assessment tool that supports organisations to strengthen their approach to cultural diversity and anti-racism in the workplace</w:t>
      </w:r>
    </w:p>
    <w:p w14:paraId="1B1EDD51" w14:textId="77777777" w:rsidR="00516B16" w:rsidRPr="00516B16" w:rsidRDefault="00516B16" w:rsidP="00516B16">
      <w:pPr>
        <w:pBdr>
          <w:top w:val="nil"/>
          <w:left w:val="nil"/>
          <w:bottom w:val="nil"/>
          <w:right w:val="nil"/>
          <w:between w:val="nil"/>
        </w:pBdr>
        <w:rPr>
          <w:rFonts w:ascii="Open Sans" w:eastAsia="Open Sans" w:hAnsi="Open Sans" w:cs="Open Sans"/>
          <w:color w:val="000000"/>
          <w:sz w:val="24"/>
          <w:szCs w:val="24"/>
        </w:rPr>
      </w:pPr>
      <w:r w:rsidRPr="00516B16">
        <w:rPr>
          <w:rFonts w:ascii="Open Sans" w:eastAsia="Open Sans" w:hAnsi="Open Sans" w:cs="Open Sans"/>
          <w:color w:val="000000"/>
          <w:sz w:val="24"/>
          <w:szCs w:val="24"/>
        </w:rPr>
        <w:t xml:space="preserve">There are many great </w:t>
      </w:r>
      <w:r w:rsidRPr="00516B16">
        <w:rPr>
          <w:rFonts w:ascii="Open Sans" w:eastAsia="Open Sans" w:hAnsi="Open Sans" w:cs="Open Sans"/>
          <w:sz w:val="24"/>
          <w:szCs w:val="24"/>
        </w:rPr>
        <w:t>resources out there to support you as you continue having conversations about racism and advocating for racial justice and equity. Some examples include:</w:t>
      </w:r>
    </w:p>
    <w:p w14:paraId="0A1D3E07" w14:textId="77777777" w:rsidR="00516B16" w:rsidRPr="00516B16" w:rsidRDefault="00516B16" w:rsidP="00516B16">
      <w:pPr>
        <w:numPr>
          <w:ilvl w:val="0"/>
          <w:numId w:val="5"/>
        </w:numPr>
        <w:pBdr>
          <w:top w:val="nil"/>
          <w:left w:val="nil"/>
          <w:bottom w:val="nil"/>
          <w:right w:val="nil"/>
          <w:between w:val="nil"/>
        </w:pBdr>
        <w:spacing w:after="0"/>
        <w:ind w:hanging="360"/>
        <w:rPr>
          <w:rFonts w:ascii="Open Sans" w:eastAsia="Open Sans" w:hAnsi="Open Sans" w:cs="Open Sans"/>
          <w:color w:val="000000"/>
          <w:sz w:val="24"/>
          <w:szCs w:val="24"/>
        </w:rPr>
      </w:pPr>
      <w:hyperlink r:id="rId25" w:history="1">
        <w:r w:rsidRPr="00516B16">
          <w:rPr>
            <w:rStyle w:val="Hyperlink"/>
            <w:rFonts w:ascii="Open Sans" w:eastAsia="Open Sans" w:hAnsi="Open Sans" w:cs="Open Sans"/>
            <w:sz w:val="24"/>
            <w:szCs w:val="24"/>
          </w:rPr>
          <w:t>Raise the Age Messaging Guide</w:t>
        </w:r>
      </w:hyperlink>
    </w:p>
    <w:p w14:paraId="1EE13E9A" w14:textId="77777777" w:rsidR="00516B16" w:rsidRPr="00516B16" w:rsidRDefault="00516B16" w:rsidP="00516B16">
      <w:pPr>
        <w:numPr>
          <w:ilvl w:val="0"/>
          <w:numId w:val="5"/>
        </w:numPr>
        <w:pBdr>
          <w:top w:val="nil"/>
          <w:left w:val="nil"/>
          <w:bottom w:val="nil"/>
          <w:right w:val="nil"/>
          <w:between w:val="nil"/>
        </w:pBdr>
        <w:spacing w:after="0"/>
        <w:ind w:hanging="360"/>
        <w:rPr>
          <w:rStyle w:val="Hyperlink"/>
          <w:rFonts w:ascii="Open Sans" w:eastAsia="Open Sans" w:hAnsi="Open Sans" w:cs="Open Sans"/>
          <w:sz w:val="24"/>
          <w:szCs w:val="24"/>
        </w:rPr>
      </w:pPr>
      <w:r w:rsidRPr="00516B16">
        <w:rPr>
          <w:rFonts w:ascii="Open Sans" w:eastAsia="Open Sans" w:hAnsi="Open Sans" w:cs="Open Sans"/>
          <w:sz w:val="24"/>
          <w:szCs w:val="24"/>
        </w:rPr>
        <w:fldChar w:fldCharType="begin"/>
      </w:r>
      <w:r w:rsidRPr="00516B16">
        <w:rPr>
          <w:rFonts w:ascii="Open Sans" w:eastAsia="Open Sans" w:hAnsi="Open Sans" w:cs="Open Sans"/>
          <w:sz w:val="24"/>
          <w:szCs w:val="24"/>
        </w:rPr>
        <w:instrText xml:space="preserve"> HYPERLINK "https://incarcerationnation.com.au/wp-content/uploads/2021/11/ConversationGuide.pdf" </w:instrText>
      </w:r>
      <w:r w:rsidRPr="00516B16">
        <w:rPr>
          <w:rFonts w:ascii="Open Sans" w:eastAsia="Open Sans" w:hAnsi="Open Sans" w:cs="Open Sans"/>
          <w:sz w:val="24"/>
          <w:szCs w:val="24"/>
        </w:rPr>
      </w:r>
      <w:r w:rsidRPr="00516B16">
        <w:rPr>
          <w:rFonts w:ascii="Open Sans" w:eastAsia="Open Sans" w:hAnsi="Open Sans" w:cs="Open Sans"/>
          <w:sz w:val="24"/>
          <w:szCs w:val="24"/>
        </w:rPr>
        <w:fldChar w:fldCharType="separate"/>
      </w:r>
      <w:r w:rsidRPr="00516B16">
        <w:rPr>
          <w:rStyle w:val="Hyperlink"/>
          <w:rFonts w:ascii="Open Sans" w:eastAsia="Open Sans" w:hAnsi="Open Sans" w:cs="Open Sans"/>
          <w:sz w:val="24"/>
          <w:szCs w:val="24"/>
        </w:rPr>
        <w:t xml:space="preserve">Incarceration Nation Conversation Guide </w:t>
      </w:r>
    </w:p>
    <w:p w14:paraId="422B6C4B" w14:textId="77777777" w:rsidR="00516B16" w:rsidRPr="00516B16" w:rsidRDefault="00516B16" w:rsidP="00516B16">
      <w:pPr>
        <w:numPr>
          <w:ilvl w:val="0"/>
          <w:numId w:val="5"/>
        </w:numPr>
        <w:pBdr>
          <w:top w:val="nil"/>
          <w:left w:val="nil"/>
          <w:bottom w:val="nil"/>
          <w:right w:val="nil"/>
          <w:between w:val="nil"/>
        </w:pBdr>
        <w:ind w:hanging="360"/>
        <w:rPr>
          <w:rFonts w:ascii="Open Sans" w:eastAsia="Open Sans" w:hAnsi="Open Sans" w:cs="Open Sans"/>
          <w:color w:val="000000"/>
          <w:sz w:val="24"/>
          <w:szCs w:val="24"/>
        </w:rPr>
      </w:pPr>
      <w:r w:rsidRPr="00516B16">
        <w:rPr>
          <w:rFonts w:ascii="Open Sans" w:eastAsia="Open Sans" w:hAnsi="Open Sans" w:cs="Open Sans"/>
          <w:sz w:val="24"/>
          <w:szCs w:val="24"/>
        </w:rPr>
        <w:fldChar w:fldCharType="end"/>
      </w:r>
      <w:hyperlink r:id="rId26" w:history="1">
        <w:r w:rsidRPr="00516B16">
          <w:rPr>
            <w:rStyle w:val="Hyperlink"/>
            <w:rFonts w:ascii="Open Sans" w:eastAsia="Open Sans" w:hAnsi="Open Sans" w:cs="Open Sans"/>
            <w:sz w:val="24"/>
            <w:szCs w:val="24"/>
          </w:rPr>
          <w:t>Passing the Message Stick</w:t>
        </w:r>
      </w:hyperlink>
      <w:r w:rsidRPr="00516B16">
        <w:rPr>
          <w:rFonts w:ascii="Open Sans" w:eastAsia="Open Sans" w:hAnsi="Open Sans" w:cs="Open Sans"/>
          <w:color w:val="000000"/>
          <w:sz w:val="24"/>
          <w:szCs w:val="24"/>
        </w:rPr>
        <w:t xml:space="preserve"> </w:t>
      </w:r>
    </w:p>
    <w:p w14:paraId="16E644A0" w14:textId="77777777" w:rsidR="00516B16" w:rsidRPr="00516B16" w:rsidRDefault="00516B16" w:rsidP="00516B16">
      <w:pPr>
        <w:spacing w:before="240" w:after="0"/>
        <w:rPr>
          <w:rFonts w:ascii="Open Sans" w:eastAsia="Open Sans" w:hAnsi="Open Sans" w:cs="Open Sans"/>
          <w:sz w:val="24"/>
          <w:szCs w:val="24"/>
        </w:rPr>
      </w:pPr>
    </w:p>
    <w:p w14:paraId="1AE37DA0" w14:textId="77777777" w:rsidR="00516B16" w:rsidRPr="00516B16" w:rsidRDefault="00516B16" w:rsidP="00516B16">
      <w:pPr>
        <w:rPr>
          <w:rFonts w:ascii="Open Sans" w:hAnsi="Open Sans" w:cs="Open Sans"/>
        </w:rPr>
      </w:pPr>
    </w:p>
    <w:p w14:paraId="762994AE" w14:textId="77777777" w:rsidR="00131CFF" w:rsidRPr="00516B16" w:rsidRDefault="00131CFF">
      <w:pPr>
        <w:rPr>
          <w:rFonts w:ascii="Open Sans" w:hAnsi="Open Sans" w:cs="Open Sans"/>
        </w:rPr>
      </w:pPr>
    </w:p>
    <w:sectPr w:rsidR="00131CFF" w:rsidRPr="00516B16">
      <w:footerReference w:type="default" r:id="rId2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1AB6F" w14:textId="77777777" w:rsidR="00077D2A" w:rsidRDefault="00077D2A" w:rsidP="00423039">
      <w:pPr>
        <w:spacing w:after="0" w:line="240" w:lineRule="auto"/>
      </w:pPr>
      <w:r>
        <w:separator/>
      </w:r>
    </w:p>
  </w:endnote>
  <w:endnote w:type="continuationSeparator" w:id="0">
    <w:p w14:paraId="7D56AD1B" w14:textId="77777777" w:rsidR="00077D2A" w:rsidRDefault="00077D2A" w:rsidP="00423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8288505"/>
      <w:docPartObj>
        <w:docPartGallery w:val="Page Numbers (Bottom of Page)"/>
        <w:docPartUnique/>
      </w:docPartObj>
    </w:sdtPr>
    <w:sdtEndPr>
      <w:rPr>
        <w:noProof/>
      </w:rPr>
    </w:sdtEndPr>
    <w:sdtContent>
      <w:p w14:paraId="45FB7934" w14:textId="626B9C41" w:rsidR="00423039" w:rsidRDefault="0042303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B968FBE" w14:textId="77777777" w:rsidR="00423039" w:rsidRDefault="00423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E384D" w14:textId="77777777" w:rsidR="00077D2A" w:rsidRDefault="00077D2A" w:rsidP="00423039">
      <w:pPr>
        <w:spacing w:after="0" w:line="240" w:lineRule="auto"/>
      </w:pPr>
      <w:r>
        <w:separator/>
      </w:r>
    </w:p>
  </w:footnote>
  <w:footnote w:type="continuationSeparator" w:id="0">
    <w:p w14:paraId="5B29DDF0" w14:textId="77777777" w:rsidR="00077D2A" w:rsidRDefault="00077D2A" w:rsidP="00423039">
      <w:pPr>
        <w:spacing w:after="0" w:line="240" w:lineRule="auto"/>
      </w:pPr>
      <w:r>
        <w:continuationSeparator/>
      </w:r>
    </w:p>
  </w:footnote>
  <w:footnote w:id="1">
    <w:p w14:paraId="73C60E35" w14:textId="77777777" w:rsidR="00611C4A" w:rsidRPr="00772425" w:rsidRDefault="00611C4A" w:rsidP="00611C4A">
      <w:pPr>
        <w:pStyle w:val="FootnoteText"/>
        <w:rPr>
          <w:lang w:val="en-US"/>
        </w:rPr>
      </w:pPr>
      <w:r>
        <w:rPr>
          <w:rStyle w:val="FootnoteReference"/>
        </w:rPr>
        <w:footnoteRef/>
      </w:r>
      <w:r>
        <w:t xml:space="preserve"> William Fogarty, Hannah </w:t>
      </w:r>
      <w:proofErr w:type="spellStart"/>
      <w:r>
        <w:t>Bulloch</w:t>
      </w:r>
      <w:proofErr w:type="spellEnd"/>
      <w:r>
        <w:t xml:space="preserve">, Siobhan McDonnell and Michael Davis, </w:t>
      </w:r>
      <w:r>
        <w:rPr>
          <w:i/>
          <w:iCs/>
        </w:rPr>
        <w:t>Deficit Discourse and Aboriginal and Torres Strait Islander Health Policy</w:t>
      </w:r>
      <w:r>
        <w:t xml:space="preserve"> (Summary Report, The </w:t>
      </w:r>
      <w:proofErr w:type="spellStart"/>
      <w:r>
        <w:t>Lowitja</w:t>
      </w:r>
      <w:proofErr w:type="spellEnd"/>
      <w:r>
        <w:t xml:space="preserve"> Institute, 2018) 1 &lt;</w:t>
      </w:r>
      <w:hyperlink r:id="rId1" w:history="1">
        <w:r w:rsidRPr="008D4D2B">
          <w:rPr>
            <w:rStyle w:val="Hyperlink"/>
          </w:rPr>
          <w:t>https://www.lowitja.org.au/content/Document/PDF/deficit-discourse-summary-report.pdf</w:t>
        </w:r>
      </w:hyperlink>
      <w:r>
        <w:t>&gt;.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C07B5"/>
    <w:multiLevelType w:val="hybridMultilevel"/>
    <w:tmpl w:val="A3323C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2DB20D3"/>
    <w:multiLevelType w:val="hybridMultilevel"/>
    <w:tmpl w:val="5CE41DE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82D6705"/>
    <w:multiLevelType w:val="multilevel"/>
    <w:tmpl w:val="09E885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D6938AA"/>
    <w:multiLevelType w:val="multilevel"/>
    <w:tmpl w:val="FDE01E7A"/>
    <w:lvl w:ilvl="0">
      <w:start w:val="1"/>
      <w:numFmt w:val="bullet"/>
      <w:lvlText w:val="●"/>
      <w:lvlJc w:val="left"/>
      <w:pPr>
        <w:ind w:left="720" w:firstLine="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6A7A1326"/>
    <w:multiLevelType w:val="multilevel"/>
    <w:tmpl w:val="A2F2C47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98322513">
    <w:abstractNumId w:val="0"/>
  </w:num>
  <w:num w:numId="2" w16cid:durableId="1808013453">
    <w:abstractNumId w:val="1"/>
  </w:num>
  <w:num w:numId="3" w16cid:durableId="1099105470">
    <w:abstractNumId w:val="4"/>
  </w:num>
  <w:num w:numId="4" w16cid:durableId="862285001">
    <w:abstractNumId w:val="2"/>
  </w:num>
  <w:num w:numId="5" w16cid:durableId="496577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DC77D6"/>
    <w:rsid w:val="00077D2A"/>
    <w:rsid w:val="00131CFF"/>
    <w:rsid w:val="00423039"/>
    <w:rsid w:val="00450646"/>
    <w:rsid w:val="00516B16"/>
    <w:rsid w:val="00611C4A"/>
    <w:rsid w:val="00767643"/>
    <w:rsid w:val="008A63C3"/>
    <w:rsid w:val="0097229E"/>
    <w:rsid w:val="00974097"/>
    <w:rsid w:val="00C002BF"/>
    <w:rsid w:val="00E27116"/>
    <w:rsid w:val="0EDC77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C77D6"/>
  <w15:chartTrackingRefBased/>
  <w15:docId w15:val="{1D4D2F78-039B-4BDD-8CFE-0100A4F10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039"/>
    <w:rPr>
      <w:rFonts w:ascii="Calibri" w:eastAsia="Calibri" w:hAnsi="Calibri" w:cs="Calibri"/>
      <w:lang w:val="en-AU" w:eastAsia="en-AU"/>
    </w:rPr>
  </w:style>
  <w:style w:type="paragraph" w:styleId="Heading1">
    <w:name w:val="heading 1"/>
    <w:basedOn w:val="Normal"/>
    <w:next w:val="Normal"/>
    <w:link w:val="Heading1Char"/>
    <w:uiPriority w:val="9"/>
    <w:qFormat/>
    <w:rsid w:val="00516B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31C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2303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3039"/>
    <w:rPr>
      <w:rFonts w:asciiTheme="majorHAnsi" w:eastAsiaTheme="majorEastAsia" w:hAnsiTheme="majorHAnsi" w:cstheme="majorBidi"/>
      <w:spacing w:val="-10"/>
      <w:kern w:val="28"/>
      <w:sz w:val="56"/>
      <w:szCs w:val="56"/>
      <w:lang w:val="en-AU" w:eastAsia="en-AU"/>
    </w:rPr>
  </w:style>
  <w:style w:type="character" w:styleId="CommentReference">
    <w:name w:val="annotation reference"/>
    <w:basedOn w:val="DefaultParagraphFont"/>
    <w:uiPriority w:val="99"/>
    <w:semiHidden/>
    <w:unhideWhenUsed/>
    <w:rsid w:val="00423039"/>
    <w:rPr>
      <w:sz w:val="16"/>
      <w:szCs w:val="16"/>
    </w:rPr>
  </w:style>
  <w:style w:type="paragraph" w:styleId="CommentText">
    <w:name w:val="annotation text"/>
    <w:basedOn w:val="Normal"/>
    <w:link w:val="CommentTextChar"/>
    <w:uiPriority w:val="99"/>
    <w:unhideWhenUsed/>
    <w:rsid w:val="00423039"/>
    <w:pPr>
      <w:spacing w:line="240" w:lineRule="auto"/>
    </w:pPr>
    <w:rPr>
      <w:sz w:val="20"/>
      <w:szCs w:val="20"/>
    </w:rPr>
  </w:style>
  <w:style w:type="character" w:customStyle="1" w:styleId="CommentTextChar">
    <w:name w:val="Comment Text Char"/>
    <w:basedOn w:val="DefaultParagraphFont"/>
    <w:link w:val="CommentText"/>
    <w:uiPriority w:val="99"/>
    <w:rsid w:val="00423039"/>
    <w:rPr>
      <w:rFonts w:ascii="Calibri" w:eastAsia="Calibri" w:hAnsi="Calibri" w:cs="Calibri"/>
      <w:sz w:val="20"/>
      <w:szCs w:val="20"/>
      <w:lang w:val="en-AU" w:eastAsia="en-AU"/>
    </w:rPr>
  </w:style>
  <w:style w:type="character" w:styleId="Hyperlink">
    <w:name w:val="Hyperlink"/>
    <w:basedOn w:val="DefaultParagraphFont"/>
    <w:uiPriority w:val="99"/>
    <w:unhideWhenUsed/>
    <w:rsid w:val="00423039"/>
    <w:rPr>
      <w:color w:val="0563C1" w:themeColor="hyperlink"/>
      <w:u w:val="single"/>
    </w:rPr>
  </w:style>
  <w:style w:type="character" w:styleId="UnresolvedMention">
    <w:name w:val="Unresolved Mention"/>
    <w:basedOn w:val="DefaultParagraphFont"/>
    <w:uiPriority w:val="99"/>
    <w:semiHidden/>
    <w:unhideWhenUsed/>
    <w:rsid w:val="00423039"/>
    <w:rPr>
      <w:color w:val="605E5C"/>
      <w:shd w:val="clear" w:color="auto" w:fill="E1DFDD"/>
    </w:rPr>
  </w:style>
  <w:style w:type="paragraph" w:styleId="Header">
    <w:name w:val="header"/>
    <w:basedOn w:val="Normal"/>
    <w:link w:val="HeaderChar"/>
    <w:uiPriority w:val="99"/>
    <w:unhideWhenUsed/>
    <w:rsid w:val="004230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3039"/>
    <w:rPr>
      <w:rFonts w:ascii="Calibri" w:eastAsia="Calibri" w:hAnsi="Calibri" w:cs="Calibri"/>
      <w:lang w:val="en-AU" w:eastAsia="en-AU"/>
    </w:rPr>
  </w:style>
  <w:style w:type="paragraph" w:styleId="Footer">
    <w:name w:val="footer"/>
    <w:basedOn w:val="Normal"/>
    <w:link w:val="FooterChar"/>
    <w:uiPriority w:val="99"/>
    <w:unhideWhenUsed/>
    <w:rsid w:val="004230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3039"/>
    <w:rPr>
      <w:rFonts w:ascii="Calibri" w:eastAsia="Calibri" w:hAnsi="Calibri" w:cs="Calibri"/>
      <w:lang w:val="en-AU" w:eastAsia="en-AU"/>
    </w:rPr>
  </w:style>
  <w:style w:type="table" w:styleId="TableGrid">
    <w:name w:val="Table Grid"/>
    <w:basedOn w:val="TableNormal"/>
    <w:uiPriority w:val="39"/>
    <w:rsid w:val="004506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31CFF"/>
    <w:rPr>
      <w:rFonts w:asciiTheme="majorHAnsi" w:eastAsiaTheme="majorEastAsia" w:hAnsiTheme="majorHAnsi" w:cstheme="majorBidi"/>
      <w:color w:val="2F5496" w:themeColor="accent1" w:themeShade="BF"/>
      <w:sz w:val="26"/>
      <w:szCs w:val="26"/>
      <w:lang w:val="en-AU" w:eastAsia="en-AU"/>
    </w:rPr>
  </w:style>
  <w:style w:type="paragraph" w:styleId="ListParagraph">
    <w:name w:val="List Paragraph"/>
    <w:basedOn w:val="Normal"/>
    <w:uiPriority w:val="34"/>
    <w:qFormat/>
    <w:rsid w:val="00974097"/>
    <w:pPr>
      <w:ind w:left="720"/>
      <w:contextualSpacing/>
    </w:pPr>
  </w:style>
  <w:style w:type="paragraph" w:styleId="FootnoteText">
    <w:name w:val="footnote text"/>
    <w:basedOn w:val="Normal"/>
    <w:link w:val="FootnoteTextChar"/>
    <w:uiPriority w:val="99"/>
    <w:semiHidden/>
    <w:unhideWhenUsed/>
    <w:rsid w:val="00611C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1C4A"/>
    <w:rPr>
      <w:rFonts w:ascii="Calibri" w:eastAsia="Calibri" w:hAnsi="Calibri" w:cs="Calibri"/>
      <w:sz w:val="20"/>
      <w:szCs w:val="20"/>
      <w:lang w:val="en-AU" w:eastAsia="en-AU"/>
    </w:rPr>
  </w:style>
  <w:style w:type="character" w:styleId="FootnoteReference">
    <w:name w:val="footnote reference"/>
    <w:basedOn w:val="DefaultParagraphFont"/>
    <w:uiPriority w:val="99"/>
    <w:semiHidden/>
    <w:unhideWhenUsed/>
    <w:rsid w:val="00611C4A"/>
    <w:rPr>
      <w:vertAlign w:val="superscript"/>
    </w:rPr>
  </w:style>
  <w:style w:type="character" w:customStyle="1" w:styleId="Heading1Char">
    <w:name w:val="Heading 1 Char"/>
    <w:basedOn w:val="DefaultParagraphFont"/>
    <w:link w:val="Heading1"/>
    <w:uiPriority w:val="9"/>
    <w:rsid w:val="00516B16"/>
    <w:rPr>
      <w:rFonts w:asciiTheme="majorHAnsi" w:eastAsiaTheme="majorEastAsia" w:hAnsiTheme="majorHAnsi" w:cstheme="majorBidi"/>
      <w:color w:val="2F5496" w:themeColor="accent1" w:themeShade="BF"/>
      <w:sz w:val="32"/>
      <w:szCs w:val="32"/>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itstopswithme.humanrights.gov.au" TargetMode="External"/><Relationship Id="rId18" Type="http://schemas.openxmlformats.org/officeDocument/2006/relationships/hyperlink" Target="https://deadlyconnections.org.au/" TargetMode="External"/><Relationship Id="rId26" Type="http://schemas.openxmlformats.org/officeDocument/2006/relationships/hyperlink" Target="https://passingthemessagestick.org/research" TargetMode="External"/><Relationship Id="rId3" Type="http://schemas.openxmlformats.org/officeDocument/2006/relationships/customXml" Target="../customXml/item3.xml"/><Relationship Id="rId21" Type="http://schemas.openxmlformats.org/officeDocument/2006/relationships/hyperlink" Target="https://passingthemessagestick.org/resourc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itstopswithme.humanrights.gov.au/resourcehub" TargetMode="External"/><Relationship Id="rId25" Type="http://schemas.openxmlformats.org/officeDocument/2006/relationships/hyperlink" Target="https://static1.squarespace.com/static/5eed2d72b739c17cb0fd9b2d/t/6268842008fb8a08236146a2/1651016738731/RTA_Messaging+Guide_April_2022.pdf" TargetMode="External"/><Relationship Id="rId2" Type="http://schemas.openxmlformats.org/officeDocument/2006/relationships/customXml" Target="../customXml/item2.xml"/><Relationship Id="rId16" Type="http://schemas.openxmlformats.org/officeDocument/2006/relationships/hyperlink" Target="itstopswithme.humanrights.gov.au/about-the-campaign/question-and-context" TargetMode="External"/><Relationship Id="rId20" Type="http://schemas.openxmlformats.org/officeDocument/2006/relationships/hyperlink" Target="https://www.lowitja.org.au/content/Document/PDF/deficit-discourse-summary-report.pd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itstopswithme.humanrights.gov.au/workplace-cultural-diversity-tool" TargetMode="External"/><Relationship Id="rId5" Type="http://schemas.openxmlformats.org/officeDocument/2006/relationships/customXml" Target="../customXml/item5.xml"/><Relationship Id="rId15" Type="http://schemas.openxmlformats.org/officeDocument/2006/relationships/hyperlink" Target="itstopswithme.humanrights.gov.au/commit-to-learning/key-terms" TargetMode="External"/><Relationship Id="rId23" Type="http://schemas.openxmlformats.org/officeDocument/2006/relationships/hyperlink" Target="itstopswithme.humanrights.gov.au/take-action"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passingthemessagestick.or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itstopswithme.humanrights.gov.au" TargetMode="External"/><Relationship Id="rId22" Type="http://schemas.openxmlformats.org/officeDocument/2006/relationships/hyperlink" Target="itstopswithme.humanrights.gov.au/commit-to-learning" TargetMode="External"/><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owitja.org.au/content/Document/PDF/deficit-discourse-summary-report.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6CCADB47E74DEBA6992F656EB24355"/>
        <w:category>
          <w:name w:val="General"/>
          <w:gallery w:val="placeholder"/>
        </w:category>
        <w:types>
          <w:type w:val="bbPlcHdr"/>
        </w:types>
        <w:behaviors>
          <w:behavior w:val="content"/>
        </w:behaviors>
        <w:guid w:val="{68317496-1A7D-4F73-A864-D445967A7F95}"/>
      </w:docPartPr>
      <w:docPartBody>
        <w:p w:rsidR="00000000" w:rsidRDefault="008A6054"/>
      </w:docPartBody>
    </w:docPart>
    <w:docPart>
      <w:docPartPr>
        <w:name w:val="3CA2A0E8AAD040BE954951546202A562"/>
        <w:category>
          <w:name w:val="General"/>
          <w:gallery w:val="placeholder"/>
        </w:category>
        <w:types>
          <w:type w:val="bbPlcHdr"/>
        </w:types>
        <w:behaviors>
          <w:behavior w:val="content"/>
        </w:behaviors>
        <w:guid w:val="{6F3ECB92-F21F-4DDF-B19E-DC8DEAFF8440}"/>
      </w:docPartPr>
      <w:docPartBody>
        <w:p w:rsidR="00000000" w:rsidRDefault="008A605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054"/>
    <w:rsid w:val="008A605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975c5ac6-a0cc-43ed-b850-4a2ae59237b6"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943AD7BBB330B48B51D24A440273F2F" ma:contentTypeVersion="1734" ma:contentTypeDescription="Create a new document." ma:contentTypeScope="" ma:versionID="9350008731e4c9d976952491f3d6720d">
  <xsd:schema xmlns:xsd="http://www.w3.org/2001/XMLSchema" xmlns:xs="http://www.w3.org/2001/XMLSchema" xmlns:p="http://schemas.microsoft.com/office/2006/metadata/properties" xmlns:ns2="f38bc97f-71db-45c8-93e4-332747d752e1" xmlns:ns3="6500fe01-343b-4fb9-a1b0-68ac19d62e01" xmlns:ns4="e12df1a2-7d40-4b40-9c98-2bcf3eafeea0" targetNamespace="http://schemas.microsoft.com/office/2006/metadata/properties" ma:root="true" ma:fieldsID="14117d15a60822820733fc30ec8fcbb9" ns2:_="" ns3:_="" ns4:_="">
    <xsd:import namespace="f38bc97f-71db-45c8-93e4-332747d752e1"/>
    <xsd:import namespace="6500fe01-343b-4fb9-a1b0-68ac19d62e01"/>
    <xsd:import namespace="e12df1a2-7d40-4b40-9c98-2bcf3eafeea0"/>
    <xsd:element name="properties">
      <xsd:complexType>
        <xsd:sequence>
          <xsd:element name="documentManagement">
            <xsd:complexType>
              <xsd:all>
                <xsd:element ref="ns3:Divider" minOccurs="0"/>
                <xsd:element ref="ns2:Subdivider" minOccurs="0"/>
                <xsd:element ref="ns3:TaxKeywordTaxHTField" minOccurs="0"/>
                <xsd:element ref="ns3:TaxCatchAll" minOccurs="0"/>
                <xsd:element ref="ns3:TaxCatchAllLabel" minOccurs="0"/>
                <xsd:element ref="ns3:_dlc_DocId" minOccurs="0"/>
                <xsd:element ref="ns3:_dlc_DocIdUrl" minOccurs="0"/>
                <xsd:element ref="ns3:_dlc_DocIdPersistId" minOccurs="0"/>
                <xsd:element ref="ns2:fbe8333e833142b1aa4e528d7d71931d" minOccurs="0"/>
                <xsd:element ref="ns2:From1" minOccurs="0"/>
                <xsd:element ref="ns2:Has_x0020_Attachments" minOccurs="0"/>
                <xsd:element ref="ns2:Received_x002f_Sent" minOccurs="0"/>
                <xsd:element ref="ns2:To" minOccurs="0"/>
                <xsd:element ref="ns2:Download" minOccurs="0"/>
                <xsd:element ref="ns2:Open_x0020_in_x0020_Outlook"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2:SharedWithUsers" minOccurs="0"/>
                <xsd:element ref="ns2:SharedWithDetails" minOccurs="0"/>
                <xsd:element ref="ns4:MediaLengthInSecond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8bc97f-71db-45c8-93e4-332747d752e1" elementFormDefault="qualified">
    <xsd:import namespace="http://schemas.microsoft.com/office/2006/documentManagement/types"/>
    <xsd:import namespace="http://schemas.microsoft.com/office/infopath/2007/PartnerControls"/>
    <xsd:element name="Subdivider" ma:index="3" nillable="true" ma:displayName="Subdivider" ma:indexed="true" ma:internalName="Subdivider">
      <xsd:simpleType>
        <xsd:restriction base="dms:Text">
          <xsd:maxLength value="255"/>
        </xsd:restriction>
      </xsd:simpleType>
    </xsd:element>
    <xsd:element name="fbe8333e833142b1aa4e528d7d71931d" ma:index="19" nillable="true" ma:taxonomy="true" ma:internalName="fbe8333e833142b1aa4e528d7d71931d" ma:taxonomyFieldName="Document_x0020_Type" ma:displayName="Document Type" ma:indexed="true" ma:default="" ma:fieldId="{fbe8333e-8331-42b1-aa4e-528d7d71931d}" ma:sspId="975c5ac6-a0cc-43ed-b850-4a2ae59237b6" ma:termSetId="06f72989-bf1e-40b3-b4de-fd0ca0e5cdad" ma:anchorId="00000000-0000-0000-0000-000000000000" ma:open="false" ma:isKeyword="false">
      <xsd:complexType>
        <xsd:sequence>
          <xsd:element ref="pc:Terms" minOccurs="0" maxOccurs="1"/>
        </xsd:sequence>
      </xsd:complexType>
    </xsd:element>
    <xsd:element name="From1" ma:index="20" nillable="true" ma:displayName="From" ma:hidden="true" ma:indexed="true" ma:internalName="From1" ma:readOnly="false">
      <xsd:simpleType>
        <xsd:restriction base="dms:Text">
          <xsd:maxLength value="255"/>
        </xsd:restriction>
      </xsd:simpleType>
    </xsd:element>
    <xsd:element name="Has_x0020_Attachments" ma:index="21" nillable="true" ma:displayName="Has Attachments" ma:hidden="true" ma:indexed="true" ma:internalName="Has_x0020_Attachments" ma:readOnly="false">
      <xsd:simpleType>
        <xsd:restriction base="dms:Text">
          <xsd:maxLength value="255"/>
        </xsd:restriction>
      </xsd:simpleType>
    </xsd:element>
    <xsd:element name="Received_x002f_Sent" ma:index="22" nillable="true" ma:displayName="Received/Sent" ma:format="DateOnly" ma:hidden="true" ma:indexed="true" ma:internalName="Received_x002F_Sent" ma:readOnly="false">
      <xsd:simpleType>
        <xsd:restriction base="dms:DateTime"/>
      </xsd:simpleType>
    </xsd:element>
    <xsd:element name="To" ma:index="23" nillable="true" ma:displayName="To" ma:hidden="true" ma:indexed="true" ma:internalName="To" ma:readOnly="false">
      <xsd:simpleType>
        <xsd:restriction base="dms:Text">
          <xsd:maxLength value="255"/>
        </xsd:restriction>
      </xsd:simpleType>
    </xsd:element>
    <xsd:element name="Download" ma:index="24" nillable="true" ma:displayName="Download" ma:hidden="true" ma:indexed="true" ma:internalName="Download" ma:readOnly="false">
      <xsd:simpleType>
        <xsd:restriction base="dms:Text">
          <xsd:maxLength value="255"/>
        </xsd:restriction>
      </xsd:simpleType>
    </xsd:element>
    <xsd:element name="Open_x0020_in_x0020_Outlook" ma:index="25" nillable="true" ma:displayName="Open in Outlook" ma:hidden="true" ma:indexed="true" ma:internalName="Open_x0020_in_x0020_Outlook" ma:readOnly="false">
      <xsd:simpleType>
        <xsd:restriction base="dms:Text">
          <xsd:maxLength value="255"/>
        </xsd:restrictio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00fe01-343b-4fb9-a1b0-68ac19d62e01" elementFormDefault="qualified">
    <xsd:import namespace="http://schemas.microsoft.com/office/2006/documentManagement/types"/>
    <xsd:import namespace="http://schemas.microsoft.com/office/infopath/2007/PartnerControls"/>
    <xsd:element name="Divider" ma:index="2" nillable="true" ma:displayName="Divider" ma:indexed="true" ma:internalName="Divider">
      <xsd:simpleType>
        <xsd:restriction base="dms:Text">
          <xsd:maxLength value="255"/>
        </xsd:restriction>
      </xsd:simpleType>
    </xsd:element>
    <xsd:element name="TaxKeywordTaxHTField" ma:index="8" nillable="true" ma:taxonomy="true" ma:internalName="TaxKeywordTaxHTField" ma:taxonomyFieldName="TaxKeyword" ma:displayName="Enterprise Keywords" ma:fieldId="{23f27201-bee3-471e-b2e7-b64fd8b7ca38}" ma:taxonomyMulti="true" ma:sspId="975c5ac6-a0cc-43ed-b850-4a2ae59237b6"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4abab14b-d755-459c-8f5c-ac356589ffea}" ma:internalName="TaxCatchAll" ma:showField="CatchAllData" ma:web="f38bc97f-71db-45c8-93e4-332747d752e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abab14b-d755-459c-8f5c-ac356589ffea}" ma:internalName="TaxCatchAllLabel" ma:readOnly="true" ma:showField="CatchAllDataLabel" ma:web="f38bc97f-71db-45c8-93e4-332747d752e1">
      <xsd:complexType>
        <xsd:complexContent>
          <xsd:extension base="dms:MultiChoiceLookup">
            <xsd:sequence>
              <xsd:element name="Value" type="dms:Lookup" maxOccurs="unbounded" minOccurs="0" nillable="true"/>
            </xsd:sequence>
          </xsd:extension>
        </xsd:complexContent>
      </xsd:complexType>
    </xsd:element>
    <xsd:element name="_dlc_DocId" ma:index="13" nillable="true" ma:displayName="Document ID Value" ma:description="The value of the document ID assigned to this item." ma:indexed="true"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12df1a2-7d40-4b40-9c98-2bcf3eafeea0"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975c5ac6-a0cc-43ed-b850-4a2ae59237b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displayName="Title"/>
        <xsd:element ref="dc:subject" minOccurs="0" maxOccurs="1" ma:index="3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6500fe01-343b-4fb9-a1b0-68ac19d62e01">DGE6U7RJ2EFV-188098524-17545</_dlc_DocId>
    <_dlc_DocIdUrl xmlns="6500fe01-343b-4fb9-a1b0-68ac19d62e01">
      <Url>https://australianhrc.sharepoint.com/sites/PolicyExternalProjects/_layouts/15/DocIdRedir.aspx?ID=DGE6U7RJ2EFV-188098524-17545</Url>
      <Description>DGE6U7RJ2EFV-188098524-17545</Description>
    </_dlc_DocIdUrl>
    <fbe8333e833142b1aa4e528d7d71931d xmlns="f38bc97f-71db-45c8-93e4-332747d752e1">
      <Terms xmlns="http://schemas.microsoft.com/office/infopath/2007/PartnerControls"/>
    </fbe8333e833142b1aa4e528d7d71931d>
    <To xmlns="f38bc97f-71db-45c8-93e4-332747d752e1" xsi:nil="true"/>
    <Divider xmlns="6500fe01-343b-4fb9-a1b0-68ac19d62e01" xsi:nil="true"/>
    <TaxCatchAll xmlns="6500fe01-343b-4fb9-a1b0-68ac19d62e01" xsi:nil="true"/>
    <Has_x0020_Attachments xmlns="f38bc97f-71db-45c8-93e4-332747d752e1" xsi:nil="true"/>
    <lcf76f155ced4ddcb4097134ff3c332f xmlns="e12df1a2-7d40-4b40-9c98-2bcf3eafeea0">
      <Terms xmlns="http://schemas.microsoft.com/office/infopath/2007/PartnerControls"/>
    </lcf76f155ced4ddcb4097134ff3c332f>
    <Subdivider xmlns="f38bc97f-71db-45c8-93e4-332747d752e1" xsi:nil="true"/>
    <TaxKeywordTaxHTField xmlns="6500fe01-343b-4fb9-a1b0-68ac19d62e01">
      <Terms xmlns="http://schemas.microsoft.com/office/infopath/2007/PartnerControls"/>
    </TaxKeywordTaxHTField>
    <Download xmlns="f38bc97f-71db-45c8-93e4-332747d752e1" xsi:nil="true"/>
    <Received_x002f_Sent xmlns="f38bc97f-71db-45c8-93e4-332747d752e1" xsi:nil="true"/>
    <Open_x0020_in_x0020_Outlook xmlns="f38bc97f-71db-45c8-93e4-332747d752e1" xsi:nil="true"/>
    <From1 xmlns="f38bc97f-71db-45c8-93e4-332747d752e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20DC3-C155-4A38-9F64-F0C03BE0EA1F}">
  <ds:schemaRefs>
    <ds:schemaRef ds:uri="http://schemas.microsoft.com/office/2006/metadata/customXsn"/>
  </ds:schemaRefs>
</ds:datastoreItem>
</file>

<file path=customXml/itemProps2.xml><?xml version="1.0" encoding="utf-8"?>
<ds:datastoreItem xmlns:ds="http://schemas.openxmlformats.org/officeDocument/2006/customXml" ds:itemID="{1FB8A901-1547-49BD-954C-C1D9E5A7631C}">
  <ds:schemaRefs>
    <ds:schemaRef ds:uri="http://schemas.microsoft.com/sharepoint/events"/>
  </ds:schemaRefs>
</ds:datastoreItem>
</file>

<file path=customXml/itemProps3.xml><?xml version="1.0" encoding="utf-8"?>
<ds:datastoreItem xmlns:ds="http://schemas.openxmlformats.org/officeDocument/2006/customXml" ds:itemID="{26572118-8ED2-4983-B7CB-47E571E1349D}">
  <ds:schemaRefs>
    <ds:schemaRef ds:uri="Microsoft.SharePoint.Taxonomy.ContentTypeSync"/>
  </ds:schemaRefs>
</ds:datastoreItem>
</file>

<file path=customXml/itemProps4.xml><?xml version="1.0" encoding="utf-8"?>
<ds:datastoreItem xmlns:ds="http://schemas.openxmlformats.org/officeDocument/2006/customXml" ds:itemID="{D7D0AC66-73FF-470D-8809-DE24F1E08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8bc97f-71db-45c8-93e4-332747d752e1"/>
    <ds:schemaRef ds:uri="6500fe01-343b-4fb9-a1b0-68ac19d62e01"/>
    <ds:schemaRef ds:uri="e12df1a2-7d40-4b40-9c98-2bcf3eafee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1E566E-13EB-42AD-8498-96462BBA7A6C}">
  <ds:schemaRefs>
    <ds:schemaRef ds:uri="http://schemas.microsoft.com/office/2006/metadata/properties"/>
    <ds:schemaRef ds:uri="http://schemas.microsoft.com/office/infopath/2007/PartnerControls"/>
    <ds:schemaRef ds:uri="6500fe01-343b-4fb9-a1b0-68ac19d62e01"/>
    <ds:schemaRef ds:uri="f38bc97f-71db-45c8-93e4-332747d752e1"/>
    <ds:schemaRef ds:uri="e12df1a2-7d40-4b40-9c98-2bcf3eafeea0"/>
  </ds:schemaRefs>
</ds:datastoreItem>
</file>

<file path=customXml/itemProps6.xml><?xml version="1.0" encoding="utf-8"?>
<ds:datastoreItem xmlns:ds="http://schemas.openxmlformats.org/officeDocument/2006/customXml" ds:itemID="{6FC09122-840C-4024-BFB1-9F012620A4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1119</Words>
  <Characters>6381</Characters>
  <Application>Microsoft Office Word</Application>
  <DocSecurity>0</DocSecurity>
  <Lines>53</Lines>
  <Paragraphs>14</Paragraphs>
  <ScaleCrop>false</ScaleCrop>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Griffiths</dc:creator>
  <cp:keywords/>
  <dc:description/>
  <cp:lastModifiedBy>Kate Griffiths</cp:lastModifiedBy>
  <cp:revision>11</cp:revision>
  <dcterms:created xsi:type="dcterms:W3CDTF">2022-07-06T01:47:00Z</dcterms:created>
  <dcterms:modified xsi:type="dcterms:W3CDTF">2022-07-06T01:58:00Z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0x010100C943AD7BBB330B48B51D24A440273F2F</vt:lpwstr>
  </property>
  <property fmtid="{D5CDD505-2E9C-101B-9397-08002B2CF9AE}" pid="3" name="_dlc_DocIdItemGuid">
    <vt:lpwstr>832cbdbe-dbb1-40bb-9420-bbb256e85f16</vt:lpwstr>
  </property>
  <property fmtid="{D5CDD505-2E9C-101B-9397-08002B2CF9AE}" pid="4" name="TaxKeyword">
    <vt:lpwstr/>
  </property>
  <property fmtid="{D5CDD505-2E9C-101B-9397-08002B2CF9AE}" pid="5" name="MediaServiceImageTags">
    <vt:lpwstr/>
  </property>
  <property fmtid="{D5CDD505-2E9C-101B-9397-08002B2CF9AE}" pid="6" name="Document Type">
    <vt:lpwstr/>
  </property>
</Properties>
</file>